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74" w:rsidRPr="00626300" w:rsidRDefault="00726C74" w:rsidP="00726C74">
      <w:pPr>
        <w:spacing w:after="0"/>
        <w:jc w:val="center"/>
        <w:rPr>
          <w:rFonts w:ascii="Times New Roman" w:hAnsi="Times New Roman" w:cs="Times New Roman"/>
          <w:b/>
          <w:sz w:val="24"/>
          <w:szCs w:val="24"/>
        </w:rPr>
      </w:pPr>
    </w:p>
    <w:p w:rsidR="00726C74" w:rsidRPr="00626300" w:rsidRDefault="00726C74" w:rsidP="00726C74">
      <w:pPr>
        <w:tabs>
          <w:tab w:val="center" w:pos="4535"/>
          <w:tab w:val="left" w:pos="7665"/>
        </w:tabs>
        <w:spacing w:after="0"/>
        <w:rPr>
          <w:rFonts w:ascii="Times New Roman" w:hAnsi="Times New Roman" w:cs="Times New Roman"/>
          <w:b/>
          <w:sz w:val="24"/>
          <w:szCs w:val="24"/>
        </w:rPr>
      </w:pPr>
      <w:r>
        <w:rPr>
          <w:rFonts w:ascii="Times New Roman" w:hAnsi="Times New Roman" w:cs="Times New Roman"/>
          <w:b/>
          <w:sz w:val="24"/>
          <w:szCs w:val="24"/>
        </w:rPr>
        <w:tab/>
      </w:r>
      <w:r w:rsidRPr="00626300">
        <w:rPr>
          <w:rFonts w:ascii="Times New Roman" w:hAnsi="Times New Roman" w:cs="Times New Roman"/>
          <w:b/>
          <w:sz w:val="24"/>
          <w:szCs w:val="24"/>
        </w:rPr>
        <w:t>Rozdział I</w:t>
      </w:r>
      <w:r>
        <w:rPr>
          <w:rFonts w:ascii="Times New Roman" w:hAnsi="Times New Roman" w:cs="Times New Roman"/>
          <w:b/>
          <w:sz w:val="24"/>
          <w:szCs w:val="24"/>
        </w:rPr>
        <w:tab/>
      </w: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Postanowienia ogólne</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w:t>
      </w:r>
    </w:p>
    <w:p w:rsidR="00726C74" w:rsidRPr="00626300" w:rsidRDefault="00726C74" w:rsidP="00726C74">
      <w:pPr>
        <w:spacing w:after="0"/>
        <w:jc w:val="center"/>
        <w:rPr>
          <w:rFonts w:ascii="Times New Roman" w:hAnsi="Times New Roman" w:cs="Times New Roman"/>
          <w:b/>
          <w:sz w:val="24"/>
          <w:szCs w:val="24"/>
        </w:rPr>
      </w:pPr>
    </w:p>
    <w:p w:rsidR="00726C74" w:rsidRPr="00626300" w:rsidRDefault="00726C74" w:rsidP="00726C74">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b/>
          <w:sz w:val="24"/>
          <w:szCs w:val="24"/>
        </w:rPr>
        <w:t xml:space="preserve">Sołectwo </w:t>
      </w:r>
      <w:r w:rsidR="00F66A8B">
        <w:rPr>
          <w:rFonts w:ascii="Times New Roman" w:hAnsi="Times New Roman" w:cs="Times New Roman"/>
          <w:b/>
          <w:sz w:val="24"/>
          <w:szCs w:val="24"/>
        </w:rPr>
        <w:t>Łomnica</w:t>
      </w:r>
      <w:r w:rsidRPr="00626300">
        <w:rPr>
          <w:rFonts w:ascii="Times New Roman" w:hAnsi="Times New Roman" w:cs="Times New Roman"/>
          <w:sz w:val="24"/>
          <w:szCs w:val="24"/>
        </w:rPr>
        <w:t xml:space="preserve"> jest jednostką pomocniczą Gminy Mysłakowice i stanowi wspólnotę samorządową osób zamieszkujących na jego terenie.</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726C74">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obejmuje wieś </w:t>
      </w:r>
      <w:r w:rsidR="00F66A8B">
        <w:rPr>
          <w:rFonts w:ascii="Times New Roman" w:hAnsi="Times New Roman" w:cs="Times New Roman"/>
          <w:sz w:val="24"/>
          <w:szCs w:val="24"/>
        </w:rPr>
        <w:t>Łomnica</w:t>
      </w:r>
      <w:r w:rsidRPr="00626300">
        <w:rPr>
          <w:rFonts w:ascii="Times New Roman" w:hAnsi="Times New Roman" w:cs="Times New Roman"/>
          <w:sz w:val="24"/>
          <w:szCs w:val="24"/>
        </w:rPr>
        <w:t xml:space="preserve"> w jej granicach geodezyjnych.</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w:t>
      </w:r>
    </w:p>
    <w:p w:rsidR="00726C74" w:rsidRPr="00626300" w:rsidRDefault="00726C74" w:rsidP="005F0B9A">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Działanie Sołectwa jest jawne.</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Sołectwa oznacza w szczególności przysługujące każdemu: prawo uzyskiwania informacji o Sołectwie, prawo wstępu na Zebranie Wiejskie, jawność głosowań z zastrzeżeniami wynikającymi z przepisów prawa, dostęp do dokumentów Sołectwa, w tym protokołów i uchwał Zebrania Wiejskiego.</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Udostępnianie informacji publicznej na temat Sołectwa odbywa się w sposób i na zasadach określonych w ustawie z dnia 6 września 2001 r. o dostępie do informacji publicznej.</w:t>
      </w:r>
    </w:p>
    <w:p w:rsidR="00726C74" w:rsidRPr="00626300"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w:t>
      </w:r>
    </w:p>
    <w:p w:rsidR="00726C74" w:rsidRPr="00626300" w:rsidRDefault="00726C74" w:rsidP="00726C74">
      <w:pPr>
        <w:spacing w:after="0"/>
        <w:jc w:val="both"/>
        <w:rPr>
          <w:rFonts w:ascii="Times New Roman" w:hAnsi="Times New Roman" w:cs="Times New Roman"/>
          <w:sz w:val="24"/>
          <w:szCs w:val="24"/>
        </w:rPr>
      </w:pPr>
      <w:r w:rsidRPr="00626300">
        <w:rPr>
          <w:rFonts w:ascii="Times New Roman" w:hAnsi="Times New Roman" w:cs="Times New Roman"/>
          <w:sz w:val="24"/>
          <w:szCs w:val="24"/>
        </w:rPr>
        <w:t>Ilekroć w Statucie jest mowa o:</w:t>
      </w:r>
    </w:p>
    <w:p w:rsidR="00726C74" w:rsidRPr="00626300" w:rsidRDefault="00726C74" w:rsidP="005F0B9A">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Gminie – rozumie się przez to Gminę Mysłakowice,</w:t>
      </w:r>
    </w:p>
    <w:p w:rsidR="00726C74" w:rsidRPr="00626300" w:rsidRDefault="00726C74" w:rsidP="005F0B9A">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Radzie Gminy – rozumie się przez to Radę Gminy Mysłakowice,</w:t>
      </w:r>
    </w:p>
    <w:p w:rsidR="00726C74" w:rsidRPr="00626300" w:rsidRDefault="00726C74" w:rsidP="005F0B9A">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Wójcie – rozumie się przez to Wójta Gminy Mysłakowice,</w:t>
      </w:r>
    </w:p>
    <w:p w:rsidR="00726C74" w:rsidRPr="00626300" w:rsidRDefault="00726C74" w:rsidP="005F0B9A">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Sołectwie – rozumie się przez to Sołectwo </w:t>
      </w:r>
      <w:r w:rsidR="00F66A8B">
        <w:rPr>
          <w:rFonts w:ascii="Times New Roman" w:hAnsi="Times New Roman" w:cs="Times New Roman"/>
          <w:sz w:val="24"/>
          <w:szCs w:val="24"/>
        </w:rPr>
        <w:t>Łomnica</w:t>
      </w:r>
      <w:r w:rsidRPr="00626300">
        <w:rPr>
          <w:rFonts w:ascii="Times New Roman" w:hAnsi="Times New Roman" w:cs="Times New Roman"/>
          <w:sz w:val="24"/>
          <w:szCs w:val="24"/>
        </w:rPr>
        <w:t>,</w:t>
      </w:r>
    </w:p>
    <w:p w:rsidR="00726C74" w:rsidRPr="00626300" w:rsidRDefault="00726C74" w:rsidP="005F0B9A">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Zebraniu Wiejskim – rozumie się przez to Zebranie Wiejskie Sołectwa </w:t>
      </w:r>
      <w:r w:rsidR="00F66A8B">
        <w:rPr>
          <w:rFonts w:ascii="Times New Roman" w:hAnsi="Times New Roman" w:cs="Times New Roman"/>
          <w:sz w:val="24"/>
          <w:szCs w:val="24"/>
        </w:rPr>
        <w:t>Łomnica</w:t>
      </w:r>
      <w:r w:rsidRPr="00626300">
        <w:rPr>
          <w:rFonts w:ascii="Times New Roman" w:hAnsi="Times New Roman" w:cs="Times New Roman"/>
          <w:sz w:val="24"/>
          <w:szCs w:val="24"/>
        </w:rPr>
        <w:t>,</w:t>
      </w:r>
    </w:p>
    <w:p w:rsidR="00726C74" w:rsidRPr="00626300" w:rsidRDefault="00726C74" w:rsidP="005F0B9A">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Sołtysie – rozumie się przez to Sołtysa Sołectwa </w:t>
      </w:r>
      <w:r w:rsidR="00F66A8B">
        <w:rPr>
          <w:rFonts w:ascii="Times New Roman" w:hAnsi="Times New Roman" w:cs="Times New Roman"/>
          <w:sz w:val="24"/>
          <w:szCs w:val="24"/>
        </w:rPr>
        <w:t>Łomnica</w:t>
      </w:r>
      <w:r w:rsidRPr="00626300">
        <w:rPr>
          <w:rFonts w:ascii="Times New Roman" w:hAnsi="Times New Roman" w:cs="Times New Roman"/>
          <w:sz w:val="24"/>
          <w:szCs w:val="24"/>
        </w:rPr>
        <w:t>.</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w:t>
      </w: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Zadania sołectwa</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w:t>
      </w:r>
    </w:p>
    <w:p w:rsidR="00726C74" w:rsidRPr="00626300" w:rsidRDefault="00726C74" w:rsidP="005F0B9A">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Zadaniem Sołectwa jest współudział w procesie zaspokajania zbiorowych potrzeb jego mieszkańców oraz wspieranie organów gminy w realizacji ich zadań.</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realizuje zadania gminy na swoim obszarze w zakresie określonym niniejszym statutem. </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uczestniczy w procesie zaspokajania zbiorowych potrzeb mieszkańców poprzez:</w:t>
      </w:r>
    </w:p>
    <w:p w:rsidR="00726C74" w:rsidRPr="00626300" w:rsidRDefault="00726C74" w:rsidP="005F0B9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organami gminy i jednostkami organizacyjnymi gminy w zaspokajaniu potrzeb mieszkańców Sołectwa,</w:t>
      </w:r>
    </w:p>
    <w:p w:rsidR="00726C74" w:rsidRPr="00626300" w:rsidRDefault="00726C74" w:rsidP="005F0B9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samopomocy mieszkańców i wspólnych prac na rzecz Sołectwa i jego mieszkańców,</w:t>
      </w:r>
    </w:p>
    <w:p w:rsidR="00726C74" w:rsidRPr="00626300" w:rsidRDefault="00726C74" w:rsidP="005F0B9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 xml:space="preserve">zapewnienie udziału mieszkańców Sołectwa w rozpatrywaniu spraw socjalno-bytowych poprzez desygnowanie przedstawiciela do komisji mieszkaniowej, </w:t>
      </w:r>
    </w:p>
    <w:p w:rsidR="00726C74" w:rsidRPr="00626300" w:rsidRDefault="00726C74" w:rsidP="005F0B9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upowszechnianie sportu i turystyki,</w:t>
      </w:r>
    </w:p>
    <w:p w:rsidR="00726C74" w:rsidRPr="00626300" w:rsidRDefault="00726C74" w:rsidP="005F0B9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kształtowanie prawidłowych zasad współżycia społecznego,</w:t>
      </w:r>
    </w:p>
    <w:p w:rsidR="00726C74" w:rsidRPr="00626300" w:rsidRDefault="00726C74" w:rsidP="005F0B9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właściwymi organami i podmiotami w zakresie poprawy warunków sanitarnych, stanu ochrony przeciwpożarowej oraz zabezpieczenia przeciwpowodziowego, ochrony zdrowia, pomocy społecznej, oświaty, kultury, kultury fizycznej, porządku publicznego,</w:t>
      </w:r>
    </w:p>
    <w:p w:rsidR="00726C74" w:rsidRPr="00626300" w:rsidRDefault="00726C74" w:rsidP="005F0B9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pozostałymi sołectwami w zakresie wspólnych przedsięwzięć,</w:t>
      </w:r>
    </w:p>
    <w:p w:rsidR="00726C74" w:rsidRPr="00626300" w:rsidRDefault="00726C74" w:rsidP="005F0B9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stymulowanie rozwoju i udział w inicjatywach społecznych,</w:t>
      </w:r>
    </w:p>
    <w:p w:rsidR="00726C74" w:rsidRPr="00626300" w:rsidRDefault="00726C74" w:rsidP="005F0B9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i inspirowanie działań o znaczeniu lokalnym, zmierzającymi do poprawy jakości warunków życia mieszkańców Sołectwa,</w:t>
      </w:r>
    </w:p>
    <w:p w:rsidR="00726C74" w:rsidRPr="00626300" w:rsidRDefault="00726C74" w:rsidP="005F0B9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opiniowanie spraw o podstawowym znaczeniu dla społeczności Sołectwa, w szczególności:</w:t>
      </w:r>
    </w:p>
    <w:p w:rsidR="00726C74" w:rsidRPr="00626300" w:rsidRDefault="00726C74" w:rsidP="005F0B9A">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funkcjonowania infrastruktury technicznej i komunikacyjnej,</w:t>
      </w:r>
    </w:p>
    <w:p w:rsidR="00726C74" w:rsidRPr="00626300" w:rsidRDefault="00726C74" w:rsidP="005F0B9A">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aktów prawa miejscowego z zakresu zadań sołectwa.</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5.</w:t>
      </w:r>
    </w:p>
    <w:p w:rsidR="00726C74" w:rsidRPr="00626300" w:rsidRDefault="00726C74" w:rsidP="00726C74">
      <w:pPr>
        <w:spacing w:after="0"/>
        <w:jc w:val="both"/>
        <w:rPr>
          <w:rFonts w:ascii="Times New Roman" w:hAnsi="Times New Roman" w:cs="Times New Roman"/>
          <w:sz w:val="24"/>
          <w:szCs w:val="24"/>
        </w:rPr>
      </w:pPr>
      <w:r w:rsidRPr="00626300">
        <w:rPr>
          <w:rFonts w:ascii="Times New Roman" w:hAnsi="Times New Roman" w:cs="Times New Roman"/>
          <w:sz w:val="24"/>
          <w:szCs w:val="24"/>
        </w:rPr>
        <w:t>Zadania określone w § 4 Sołectwo realizuje poprzez:</w:t>
      </w:r>
    </w:p>
    <w:p w:rsidR="00726C74" w:rsidRPr="00626300" w:rsidRDefault="00726C74" w:rsidP="005F0B9A">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współuczestnictwo w organizowaniu i przeprowadzaniu przez Radę Gminy konsultacji społecznych projektów uchwał w sprawach o podstawowym znaczeniu dla mieszkańców Sołectwa,</w:t>
      </w:r>
    </w:p>
    <w:p w:rsidR="00726C74" w:rsidRPr="00626300" w:rsidRDefault="00726C74" w:rsidP="005F0B9A">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podejmowanie uchwał w sprawach Sołectwa w ramach przyznanych kompetencji,</w:t>
      </w:r>
    </w:p>
    <w:p w:rsidR="00726C74" w:rsidRPr="00626300" w:rsidRDefault="00726C74" w:rsidP="005F0B9A">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inicjowanie działań organów gminy wiążących się z zaspokajaniem zbiorowych potrzeb społeczności Sołectwa i jego obszaru,</w:t>
      </w:r>
    </w:p>
    <w:p w:rsidR="00726C74" w:rsidRPr="00626300" w:rsidRDefault="00726C74" w:rsidP="005F0B9A">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radnymi z terenu Sołectwa w zakresie organizowania spotkań z mieszkańcami oraz kierowania do nich wniosków dotyczących Sołectwa,</w:t>
      </w:r>
    </w:p>
    <w:p w:rsidR="00726C74" w:rsidRPr="00626300" w:rsidRDefault="00726C74" w:rsidP="005F0B9A">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zgłaszanie wniosków i zapytań do organów Gminy w zakresie spraw Sołectwa,</w:t>
      </w:r>
    </w:p>
    <w:p w:rsidR="00726C74" w:rsidRPr="00626300" w:rsidRDefault="00726C74" w:rsidP="005F0B9A">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wyrażanie opinii. </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III</w:t>
      </w: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t>Organy sołectwa oraz zakres ich kompetencji</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6.</w:t>
      </w:r>
    </w:p>
    <w:p w:rsidR="00726C74" w:rsidRPr="00626300" w:rsidRDefault="00726C74" w:rsidP="005F0B9A">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Sołectwa są:</w:t>
      </w:r>
    </w:p>
    <w:p w:rsidR="00726C74" w:rsidRPr="00626300" w:rsidRDefault="00726C74" w:rsidP="005F0B9A">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Zebranie Wiejskie,</w:t>
      </w:r>
    </w:p>
    <w:p w:rsidR="00726C74" w:rsidRPr="00626300" w:rsidRDefault="00726C74" w:rsidP="005F0B9A">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Sołtys.</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wspomaga Rada Sołecka, która jest organem pomocniczym i opiniodawczo-doradczym.</w:t>
      </w:r>
    </w:p>
    <w:p w:rsidR="00726C74" w:rsidRPr="00626300"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IV</w:t>
      </w: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t>Zebranie Wiejskie</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7.</w:t>
      </w:r>
    </w:p>
    <w:p w:rsidR="00726C74" w:rsidRPr="00626300" w:rsidRDefault="00726C74" w:rsidP="00726C74">
      <w:pPr>
        <w:spacing w:after="0"/>
        <w:jc w:val="both"/>
        <w:rPr>
          <w:rFonts w:ascii="Times New Roman" w:hAnsi="Times New Roman" w:cs="Times New Roman"/>
          <w:sz w:val="24"/>
          <w:szCs w:val="24"/>
        </w:rPr>
      </w:pPr>
      <w:r w:rsidRPr="00626300">
        <w:rPr>
          <w:rFonts w:ascii="Times New Roman" w:hAnsi="Times New Roman" w:cs="Times New Roman"/>
          <w:sz w:val="24"/>
          <w:szCs w:val="24"/>
        </w:rPr>
        <w:t>Zebranie Wiejskie jest organem uchwałodawczym Sołectwa.</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8.</w:t>
      </w:r>
    </w:p>
    <w:p w:rsidR="00726C74" w:rsidRPr="00626300" w:rsidRDefault="00726C74" w:rsidP="00726C74">
      <w:pPr>
        <w:spacing w:after="0"/>
        <w:jc w:val="both"/>
        <w:rPr>
          <w:rFonts w:ascii="Times New Roman" w:hAnsi="Times New Roman" w:cs="Times New Roman"/>
          <w:sz w:val="24"/>
          <w:szCs w:val="24"/>
        </w:rPr>
      </w:pPr>
      <w:r w:rsidRPr="00626300">
        <w:rPr>
          <w:rFonts w:ascii="Times New Roman" w:hAnsi="Times New Roman" w:cs="Times New Roman"/>
          <w:sz w:val="24"/>
          <w:szCs w:val="24"/>
        </w:rPr>
        <w:t>Do wyłącznej kompetencji Zebrania Wiejskiego należy podejmowanie uchwał w sprawach:</w:t>
      </w:r>
    </w:p>
    <w:p w:rsidR="00726C74" w:rsidRPr="00626300" w:rsidRDefault="00726C74" w:rsidP="005F0B9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ustalenia liczby członków Rady Sołeckiej,</w:t>
      </w:r>
    </w:p>
    <w:p w:rsidR="00726C74" w:rsidRPr="00626300" w:rsidRDefault="00726C74" w:rsidP="005F0B9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wyrażania stanowiska Sołectwa w sprawach określonych przepisami prawnymi lub gdy o zajęcie stanowiska przez Sołectwo wystąpi organ gminy,</w:t>
      </w:r>
    </w:p>
    <w:p w:rsidR="00726C74" w:rsidRPr="00626300" w:rsidRDefault="00726C74" w:rsidP="005F0B9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wnioskami do organów gminy w sprawach dotyczących społeczności lokalnej,</w:t>
      </w:r>
    </w:p>
    <w:p w:rsidR="00726C74" w:rsidRPr="00626300" w:rsidRDefault="00726C74" w:rsidP="005F0B9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uchwalania programów działania Sołectwa,</w:t>
      </w:r>
    </w:p>
    <w:p w:rsidR="00726C74" w:rsidRPr="00626300" w:rsidRDefault="00726C74" w:rsidP="005F0B9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oceny działalności Sołtysa i Rady Sołeckiej,</w:t>
      </w:r>
    </w:p>
    <w:p w:rsidR="00726C74" w:rsidRPr="00626300" w:rsidRDefault="00726C74" w:rsidP="005F0B9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rozpatrywania i przyjmowania sprawozdań Sołtysa z wykonania uchwał Zebrania Wiejskiego,</w:t>
      </w:r>
    </w:p>
    <w:p w:rsidR="00726C74" w:rsidRPr="00626300" w:rsidRDefault="00726C74" w:rsidP="005F0B9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określania sposobu korzystania ze składników mienia stanowiących własność Gminy przekazanych Sołectwu do zarządzania i korzystania,</w:t>
      </w:r>
    </w:p>
    <w:p w:rsidR="00726C74" w:rsidRPr="00626300" w:rsidRDefault="00726C74" w:rsidP="005F0B9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wnioskowania o przeznaczenie środków budżetowych w ramach wyodrębnionego funduszu sołeckiego,</w:t>
      </w:r>
    </w:p>
    <w:p w:rsidR="00726C74" w:rsidRPr="00626300" w:rsidRDefault="00726C74" w:rsidP="005F0B9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określenia zakresu i sposobu wykonywania wspólnych zadań z innymi sołectwami w Gminie, w tym wydatkowania funduszu sołeckiego Sołectwa na cele wspólne z celami innych sołectw w Gminie,</w:t>
      </w:r>
    </w:p>
    <w:p w:rsidR="00726C74" w:rsidRPr="00626300" w:rsidRDefault="00726C74" w:rsidP="005F0B9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ustalania propozycji i wniosków do projektu budżetu gminy na każdy rok budżetowy oraz przedkładanie ich wójtowi,</w:t>
      </w:r>
    </w:p>
    <w:p w:rsidR="00726C74" w:rsidRPr="00626300" w:rsidRDefault="00726C74" w:rsidP="005F0B9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wnioskiem do organów gminy w sprawie zmiany Statutu Sołectwa,</w:t>
      </w:r>
    </w:p>
    <w:p w:rsidR="00726C74" w:rsidRPr="00626300" w:rsidRDefault="00726C74" w:rsidP="005F0B9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zmian Statutu proponowanych przez Wójta lub Radę Gminy,</w:t>
      </w:r>
    </w:p>
    <w:p w:rsidR="00726C74" w:rsidRPr="00626300" w:rsidRDefault="00726C74" w:rsidP="005F0B9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uchwał Rady Gminy dotyczących Sołectwa lub spraw dla niego istotnych,</w:t>
      </w:r>
    </w:p>
    <w:p w:rsidR="00726C74" w:rsidRPr="00626300" w:rsidRDefault="00726C74" w:rsidP="005F0B9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upoważnienia Sołtysa do określonych czynności.</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w:t>
      </w: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zwoływania Zebrania Wiejskiego</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9.</w:t>
      </w:r>
    </w:p>
    <w:p w:rsidR="00726C74" w:rsidRPr="00626300" w:rsidRDefault="00726C74" w:rsidP="005F0B9A">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Prawo uczestniczenia i głosowania w Zebraniu Wiejskim mają stali mieszkańcy Sołectwa posiadający czynne prawo wyborcze.</w:t>
      </w:r>
    </w:p>
    <w:p w:rsidR="00726C74" w:rsidRPr="00626300" w:rsidRDefault="00726C74" w:rsidP="00726C74">
      <w:pPr>
        <w:pStyle w:val="Akapitzlist"/>
        <w:spacing w:after="0"/>
        <w:ind w:left="405"/>
        <w:jc w:val="both"/>
        <w:rPr>
          <w:rFonts w:ascii="Times New Roman" w:hAnsi="Times New Roman" w:cs="Times New Roman"/>
          <w:sz w:val="24"/>
          <w:szCs w:val="24"/>
        </w:rPr>
      </w:pPr>
    </w:p>
    <w:p w:rsidR="00726C74" w:rsidRPr="00626300" w:rsidRDefault="00726C74" w:rsidP="005F0B9A">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Osoby uprawnione do uczestniczenia i głosowania w Zebraniu Wiejskim potwierdzają swoją obecność własnoręcznym podpisem na liście obecności sporządzonej przez Sołtysa, wyłożonej w miejscu Zebrania Wiejskiego. Lista obecności jest załącznikiem do protokołu zebrania i służy do stwierdzenia prawomocności obrad.</w:t>
      </w:r>
    </w:p>
    <w:p w:rsidR="00726C74" w:rsidRPr="00626300" w:rsidRDefault="00726C74" w:rsidP="00726C74">
      <w:pPr>
        <w:pStyle w:val="Akapitzlist"/>
        <w:spacing w:after="0"/>
        <w:ind w:left="405"/>
        <w:jc w:val="both"/>
        <w:rPr>
          <w:rFonts w:ascii="Times New Roman" w:hAnsi="Times New Roman" w:cs="Times New Roman"/>
          <w:sz w:val="24"/>
          <w:szCs w:val="24"/>
        </w:rPr>
      </w:pPr>
    </w:p>
    <w:p w:rsidR="00726C74" w:rsidRPr="00626300" w:rsidRDefault="00726C74" w:rsidP="005F0B9A">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Uczestnictwo osób wskazanych w ust. 1 w Zebraniu Wiejskim upoważnia do:</w:t>
      </w:r>
    </w:p>
    <w:p w:rsidR="00726C74" w:rsidRPr="00626300" w:rsidRDefault="00726C74" w:rsidP="005F0B9A">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zabierania głosu w dyskusji,</w:t>
      </w:r>
    </w:p>
    <w:p w:rsidR="00726C74" w:rsidRPr="00626300" w:rsidRDefault="00726C74" w:rsidP="005F0B9A">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przedstawiania wniosków i projektów uchwał,</w:t>
      </w:r>
    </w:p>
    <w:p w:rsidR="00726C74" w:rsidRPr="00626300" w:rsidRDefault="00726C74" w:rsidP="005F0B9A">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głosowania,</w:t>
      </w:r>
    </w:p>
    <w:p w:rsidR="00726C74" w:rsidRPr="00626300" w:rsidRDefault="00726C74" w:rsidP="005F0B9A">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składania oświadczeń, żądania zapisu do protokołu złożonego oświadczenia lub deklaracji.</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5F0B9A">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Zebraniu Wiejskim może uczestniczyć bez prawa głosowania Wójt lub jego przedstawiciele, który może zabierać głos i składać oświadczenia również poza porządkiem obrad.</w:t>
      </w:r>
    </w:p>
    <w:p w:rsidR="00726C74" w:rsidRPr="00626300" w:rsidRDefault="00726C74" w:rsidP="00726C74">
      <w:pPr>
        <w:pStyle w:val="Akapitzlist"/>
        <w:spacing w:after="0"/>
        <w:ind w:left="405"/>
        <w:jc w:val="both"/>
        <w:rPr>
          <w:rFonts w:ascii="Times New Roman" w:hAnsi="Times New Roman" w:cs="Times New Roman"/>
          <w:sz w:val="24"/>
          <w:szCs w:val="24"/>
        </w:rPr>
      </w:pPr>
    </w:p>
    <w:p w:rsidR="00726C74" w:rsidRPr="00626300" w:rsidRDefault="00726C74" w:rsidP="005F0B9A">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gdy przewodniczący Zebrania Wiejskiego poweźmie wątpliwość, czy dana osoba przybyła na zebranie jest uprawniona do brania w nim udziału, może zażądać okazania dokumentu stwierdzającego tożsamość lub udzielenia ustnych wyjaśnień.</w:t>
      </w:r>
    </w:p>
    <w:p w:rsidR="00726C74" w:rsidRPr="00626300" w:rsidRDefault="00726C74" w:rsidP="00726C74">
      <w:pPr>
        <w:pStyle w:val="Akapitzlist"/>
        <w:spacing w:after="0"/>
        <w:ind w:left="405"/>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10.</w:t>
      </w:r>
    </w:p>
    <w:p w:rsidR="00726C74" w:rsidRPr="00626300" w:rsidRDefault="00726C74" w:rsidP="005F0B9A">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z zastrzeżeniem sytuacji wymienionych w § 24 ust. 1, zwołuje Sołtys:</w:t>
      </w:r>
    </w:p>
    <w:p w:rsidR="00726C74" w:rsidRPr="00626300" w:rsidRDefault="00726C74" w:rsidP="005F0B9A">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inicjatywy własnej, </w:t>
      </w:r>
    </w:p>
    <w:p w:rsidR="00726C74" w:rsidRPr="00626300" w:rsidRDefault="00726C74" w:rsidP="005F0B9A">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z inicjatywy Rady Sołeckiej,</w:t>
      </w:r>
    </w:p>
    <w:p w:rsidR="00726C74" w:rsidRPr="00626300" w:rsidRDefault="00726C74" w:rsidP="005F0B9A">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pisemny wniosek co najmniej 1/10 liczby mieszkańców uprawnionych do głosowania w Zebraniu Wiejskim,</w:t>
      </w:r>
    </w:p>
    <w:p w:rsidR="00726C74" w:rsidRPr="00626300" w:rsidRDefault="00726C74" w:rsidP="005F0B9A">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Wójta lub Rady Gminy,</w:t>
      </w:r>
    </w:p>
    <w:p w:rsidR="00726C74" w:rsidRPr="00626300" w:rsidRDefault="00726C74" w:rsidP="005F0B9A">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radnego lub radnych z okręgu wyborczego, w obrębie którego leży Sołectwo.</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5F0B9A">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powinno być zwołane przez Sołtysa na wniosek organów i osób wymienionych w ust. 1 pkt. 2-5 w terminie do 14 dni od daty otrzymania wniosku.</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niezwołania Zebrania Wiejskiego przez Sołtysa w terminie określonym w ust. 2, Zebranie Wiejskie zwołuje Wójt w drodze zarządzenia w terminie 14 dni.</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11.</w:t>
      </w:r>
    </w:p>
    <w:p w:rsidR="00726C74" w:rsidRPr="00626300" w:rsidRDefault="00726C74" w:rsidP="005F0B9A">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odbywa się w miarę istniejących potrzeb, jednak nie rzadziej niż dwa razy w roku, przy czym jedno z nich odbywa się do dnia 31 marca każdego roku.</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 zwołaniu Zebrania Wiejskiego mieszkańcy Sołectwa powinni zostać powiadomieni co najmniej na 7 dni przed jego terminem, w sposób zwyczajowo przyjęty, m.in. poprzez wywieszenie zawiadomienia na tablicach ogłoszeń, stronie internetowej Gminy Mysłakowice i stronie BIP.</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Zawiadomienie powinno wskazywać podmiot wnioskujący o zwołanie Zebrania Wiejskiego, określać datę, godzinę i miejsce zebrania oraz porządek obrad.</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informuje o Zebraniu Wiejskim Przewodniczącego Rady Gminy, Wójta oraz radnych z okręgu wyborczego, w obrębie którego leży Sołectwo na 7 dni przed planowanym terminem Zebrania Wiejskiego.</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12.</w:t>
      </w:r>
    </w:p>
    <w:p w:rsidR="00726C74" w:rsidRPr="00626300" w:rsidRDefault="00726C74" w:rsidP="00726C74">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Zebranie Wiejskie jest ważne, gdy mieszkańcy Sołectwa zostali o nim poinformowani zgodnie                                   z wymogami Statutu, bez względu na liczbę uczestniczących osób.</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Default="00726C74" w:rsidP="00726C74">
      <w:pPr>
        <w:spacing w:after="0"/>
        <w:jc w:val="center"/>
        <w:rPr>
          <w:rFonts w:ascii="Times New Roman" w:hAnsi="Times New Roman" w:cs="Times New Roman"/>
          <w:b/>
          <w:sz w:val="24"/>
          <w:szCs w:val="24"/>
        </w:rPr>
      </w:pPr>
    </w:p>
    <w:p w:rsidR="00726C74"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lastRenderedPageBreak/>
        <w:t>§ 13.</w:t>
      </w:r>
    </w:p>
    <w:p w:rsidR="00726C74" w:rsidRPr="00626300" w:rsidRDefault="00726C74" w:rsidP="005F0B9A">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otwiera Sołtys i, z zastrzeżeniem ust. 2 przewodniczy jego obradom. Sołtysa może zastąpić członek Rady Sołeckiej wyznaczony przez Sołtysa lub osoba wybrana przez Zebranie Wiejskie.</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zwołania Zebrania Wiejskiego przez Wójta, obradom przewodniczy Wójt lub osoba przez niego wyznaczona.</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Porządek obrad proponuje podmiot wnioskujący o zwołanie Zebrania Wiejskiego, </w:t>
      </w:r>
      <w:r>
        <w:rPr>
          <w:rFonts w:ascii="Times New Roman" w:hAnsi="Times New Roman" w:cs="Times New Roman"/>
          <w:sz w:val="24"/>
          <w:szCs w:val="24"/>
        </w:rPr>
        <w:t xml:space="preserve">                                </w:t>
      </w:r>
      <w:r w:rsidRPr="00626300">
        <w:rPr>
          <w:rFonts w:ascii="Times New Roman" w:hAnsi="Times New Roman" w:cs="Times New Roman"/>
          <w:sz w:val="24"/>
          <w:szCs w:val="24"/>
        </w:rPr>
        <w:t>a przyjmuje go Zebranie Wiejskie, zwykłą większością głosów.</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Porządek obrad może być zmieniony lub uzupełniony na wniosek każdego członka Zebrania Wiejskiego, zgłoszony przed przyjęciem porządku obrad. Wniosek przyjmuje się zwykłą większością głosów.</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Przewodniczenie obradom zebrania wiejskiego uprawnia do decydowania o:</w:t>
      </w:r>
    </w:p>
    <w:p w:rsidR="00726C74" w:rsidRPr="00626300" w:rsidRDefault="00726C74" w:rsidP="005F0B9A">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kolejności zabierania głosu przez poszczególnych mówców,</w:t>
      </w:r>
    </w:p>
    <w:p w:rsidR="00726C74" w:rsidRPr="00626300" w:rsidRDefault="00726C74" w:rsidP="005F0B9A">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zamknięciu dyskusji nad poszczególnymi punktami porządku obrad,</w:t>
      </w:r>
    </w:p>
    <w:p w:rsidR="00726C74" w:rsidRPr="00626300" w:rsidRDefault="00726C74" w:rsidP="005F0B9A">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przywołania do porządku w przypadku niewłaściwego zachowania uczestników Zebrania Wiejskiego.</w:t>
      </w: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14.</w:t>
      </w:r>
    </w:p>
    <w:p w:rsidR="00726C74" w:rsidRPr="00626300" w:rsidRDefault="00726C74" w:rsidP="005F0B9A">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podejmuje się w głosowaniu zwykłą większością głosów, tzn. liczba głosów „za” musi być większa od liczby głosów „przeciw”. Głosów „wstrzymujących się” nie bierze się pod uwagę.</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zapadają w głosowaniu jawnym poprzez podniesienie ręki.</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Wyniki głosowania ogłasza bezzwłocznie Przewodniczący obrad.</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15.</w:t>
      </w:r>
    </w:p>
    <w:p w:rsidR="00726C74" w:rsidRPr="00626300" w:rsidRDefault="00726C74" w:rsidP="005F0B9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Przebieg każdego Zebrania Wiejskiego jest protokołowany oraz może być nagrywany na dyktafon. Protokolanta wybiera się spośród członków Zebrania Wiejskiego zwykłą większością głosów. Dopuszcza się, aby Zebranie Wiejskie wskazało protokolanta w osobie Sołtysa albo osoby przewodniczącej Zebraniu Wiejskiemu.</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powinien zawierać:</w:t>
      </w:r>
    </w:p>
    <w:p w:rsidR="00726C74" w:rsidRPr="00626300" w:rsidRDefault="00726C74" w:rsidP="005F0B9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miejscowość, datę i godzinę Zebrania Wiejskiego,</w:t>
      </w:r>
    </w:p>
    <w:p w:rsidR="00726C74" w:rsidRPr="00626300" w:rsidRDefault="00726C74" w:rsidP="005F0B9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liczbę mieszkańców biorących udział w Zebraniu Wiejskim,</w:t>
      </w:r>
    </w:p>
    <w:p w:rsidR="00726C74" w:rsidRPr="00626300" w:rsidRDefault="00726C74" w:rsidP="005F0B9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stwierdzenie prawomocności Zebrania Wiejskiego,</w:t>
      </w:r>
    </w:p>
    <w:p w:rsidR="00726C74" w:rsidRPr="00626300" w:rsidRDefault="00726C74" w:rsidP="005F0B9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przewodniczącego Zebrania Wiejskiego i protokolanta,</w:t>
      </w:r>
    </w:p>
    <w:p w:rsidR="00726C74" w:rsidRPr="00626300" w:rsidRDefault="00726C74" w:rsidP="005F0B9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zaproszonych gości z podaniem nazwiska i pełnionej funkcji,</w:t>
      </w:r>
    </w:p>
    <w:p w:rsidR="00726C74" w:rsidRPr="00626300" w:rsidRDefault="00726C74" w:rsidP="005F0B9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porządek Zebrania Wiejskiego wraz z wprowadzonymi zmianami do porządku,</w:t>
      </w:r>
    </w:p>
    <w:p w:rsidR="00726C74" w:rsidRPr="00626300" w:rsidRDefault="00726C74" w:rsidP="005F0B9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przebieg obrad, krótka informacja o poruszanych tematach oraz sformułowanie zgłoszonych i uchwalonych wniosków,</w:t>
      </w:r>
    </w:p>
    <w:p w:rsidR="00726C74" w:rsidRPr="00626300" w:rsidRDefault="00726C74" w:rsidP="005F0B9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uchwały podjęte przez Zebranie Wiejskie wraz z informacją o przebiegu głosowania z wyszczególnieniem głosów „za”, „przeciw” i „wstrzymujących się”,</w:t>
      </w:r>
    </w:p>
    <w:p w:rsidR="00726C74" w:rsidRPr="00626300" w:rsidRDefault="00726C74" w:rsidP="005F0B9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podpis Przewodniczącego Zebrania Wiejskiego i protokolanta.</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Protokoły numeruje się w kolejności odbywania Zebrań od początku roku cyframi arabskimi łamanymi przez rok ich odbywania. Nową numerację zaczyna się z początkiem każdego roku kalendarzowego.</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sporządza się na piśmie. Uchwały powinny zawierać:</w:t>
      </w:r>
    </w:p>
    <w:p w:rsidR="00726C74" w:rsidRPr="00626300" w:rsidRDefault="00726C74" w:rsidP="005F0B9A">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tytuł uchwały, datę oraz numer,</w:t>
      </w:r>
    </w:p>
    <w:p w:rsidR="00726C74" w:rsidRPr="00626300" w:rsidRDefault="00726C74" w:rsidP="005F0B9A">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zwięzłą treść,</w:t>
      </w:r>
    </w:p>
    <w:p w:rsidR="00726C74" w:rsidRPr="00626300" w:rsidRDefault="00726C74" w:rsidP="005F0B9A">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określenie organu, któremu powierza się wykonywanie uchwały,</w:t>
      </w:r>
    </w:p>
    <w:p w:rsidR="00726C74" w:rsidRPr="00626300" w:rsidRDefault="00726C74" w:rsidP="005F0B9A">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podpis Sołtysa.</w:t>
      </w:r>
    </w:p>
    <w:p w:rsidR="00726C74" w:rsidRPr="00626300" w:rsidRDefault="00726C74" w:rsidP="00726C74">
      <w:pPr>
        <w:pStyle w:val="Akapitzlist"/>
        <w:spacing w:after="0"/>
        <w:ind w:left="1004"/>
        <w:jc w:val="both"/>
        <w:rPr>
          <w:rFonts w:ascii="Times New Roman" w:hAnsi="Times New Roman" w:cs="Times New Roman"/>
          <w:sz w:val="24"/>
          <w:szCs w:val="24"/>
        </w:rPr>
      </w:pPr>
    </w:p>
    <w:p w:rsidR="00726C74" w:rsidRPr="00626300" w:rsidRDefault="00726C74" w:rsidP="005F0B9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Uchwały Zebrania Wiejskiego numeruje się od początku roku w kolejności ich podjęcia cyframi arabskimi łamanymi przez rok ich podjęcia. Nową numerację zaczyna się z początkiem każdego roku kalendarzowego. </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protokołu załącza się listę obecności, podjęte uchwały oraz wnioski.</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sporządza się w dwóch egzemplarzach, jeden dla Sołtysa, drugi przekazuje się Wójtowi w terminie do 7 dni od daty Zebrania Wiejskiego.</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ogłasza się na terenie Sołectwa poprzez wywieszenie na tablicy ogłoszeń, protokół z Zebrania Wiejskiego wraz z podjętymi uchwałami zamieszcza się na stronie BIP.</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w:t>
      </w: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t>Sołtys i Rada Sołecka</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16.</w:t>
      </w:r>
    </w:p>
    <w:p w:rsidR="00726C74" w:rsidRPr="00626300" w:rsidRDefault="00726C74" w:rsidP="00726C74">
      <w:pPr>
        <w:spacing w:after="0"/>
        <w:jc w:val="both"/>
        <w:rPr>
          <w:rFonts w:ascii="Times New Roman" w:hAnsi="Times New Roman" w:cs="Times New Roman"/>
          <w:sz w:val="24"/>
          <w:szCs w:val="24"/>
        </w:rPr>
      </w:pPr>
      <w:r w:rsidRPr="00626300">
        <w:rPr>
          <w:rFonts w:ascii="Times New Roman" w:hAnsi="Times New Roman" w:cs="Times New Roman"/>
          <w:sz w:val="24"/>
          <w:szCs w:val="24"/>
        </w:rPr>
        <w:t>Sołtys jest organem wykonawczym Sołectwa.</w:t>
      </w:r>
    </w:p>
    <w:p w:rsidR="00726C74" w:rsidRPr="00626300" w:rsidRDefault="00726C74" w:rsidP="00726C74">
      <w:pPr>
        <w:spacing w:after="0"/>
        <w:jc w:val="both"/>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17.</w:t>
      </w:r>
    </w:p>
    <w:p w:rsidR="00726C74" w:rsidRPr="00626300" w:rsidRDefault="00726C74" w:rsidP="005F0B9A">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korzysta z ochrony prawnej przysługującej funkcjonariuszom publicznym.</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Sołtysowi, o ile Rada Gminy tak postanowi w odrębnej uchwale, przysługuje: dieta z tytułu pełnienia funkcji, dieta za udział w sesji Rady Gminy, zwrot kosztów podróży oraz inkaso </w:t>
      </w:r>
      <w:r>
        <w:rPr>
          <w:rFonts w:ascii="Times New Roman" w:hAnsi="Times New Roman" w:cs="Times New Roman"/>
          <w:sz w:val="24"/>
          <w:szCs w:val="24"/>
        </w:rPr>
        <w:t xml:space="preserve">          </w:t>
      </w:r>
      <w:r w:rsidRPr="00626300">
        <w:rPr>
          <w:rFonts w:ascii="Times New Roman" w:hAnsi="Times New Roman" w:cs="Times New Roman"/>
          <w:sz w:val="24"/>
          <w:szCs w:val="24"/>
        </w:rPr>
        <w:t>z tytułu zebranych podatków i opłat.</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i Rady Sołeckiej jest jawna.</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Sołtysa i Rady Sołeckiej obejmuje prawo do uzyskania informacji o działalności organów sołectwa oraz prawo do zaznajomienia się z protokołami z posiedzeń Rady Sołeckiej.</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Funkcji Sołtysa nie można łączyć z funkcją członka Rady Sołeckiej. </w:t>
      </w:r>
    </w:p>
    <w:p w:rsidR="00726C74" w:rsidRPr="00626300"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18.</w:t>
      </w:r>
    </w:p>
    <w:p w:rsidR="00726C74" w:rsidRPr="00626300" w:rsidRDefault="00726C74" w:rsidP="005F0B9A">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Kadencja Sołtysa i Rady Sołeckiej rozpoczyna się w dniu wyboru przez Zebranie Wiejskie i trwa pięć lat.</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zmiany Sołtysa lub członków Rady Sołeckiej w trakcie trwania kadencji, kadencja nowo wybranego Sołtysa lub członka Rady Sołeckiej upływa wraz z końcem kadencji określonej w ust. 1. </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 Rada Sołecka wykonują niezbędne obowiązki wynikające ze Statutu po upływie kadencji do czasu wyboru Sołtysa i Rady Sołeckiej na kolejną kadencję.</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1"/>
        </w:numPr>
        <w:spacing w:after="0"/>
        <w:ind w:left="360"/>
        <w:jc w:val="both"/>
        <w:rPr>
          <w:rFonts w:ascii="Times New Roman" w:hAnsi="Times New Roman" w:cs="Times New Roman"/>
          <w:sz w:val="24"/>
          <w:szCs w:val="24"/>
        </w:rPr>
      </w:pPr>
      <w:r w:rsidRPr="00626300">
        <w:rPr>
          <w:rFonts w:ascii="Times New Roman" w:hAnsi="Times New Roman" w:cs="Times New Roman"/>
          <w:sz w:val="24"/>
          <w:szCs w:val="24"/>
        </w:rPr>
        <w:t>Przedterminowe wybory do Rady Gminy Mysłakowice nie powodują obowiązku przeprowadzenia wyborów Sołtysa i Rady Sołeckiej.</w:t>
      </w:r>
    </w:p>
    <w:p w:rsidR="00726C74" w:rsidRPr="00626300" w:rsidRDefault="00726C74" w:rsidP="00726C74">
      <w:pPr>
        <w:pStyle w:val="Akapitzlist"/>
        <w:spacing w:after="0"/>
        <w:ind w:left="-76"/>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19.</w:t>
      </w:r>
    </w:p>
    <w:p w:rsidR="00726C74" w:rsidRPr="00626300" w:rsidRDefault="00726C74" w:rsidP="005F0B9A">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zadań Sołtysa należy zarządzanie codziennymi sprawami Sołectwa, realizacja uchwał Zebrania Wiejskiego oraz wykonywanie innych czynności określonych niniejszym statutem i przepisami prawa.</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kompetencji Sołtysa należy:</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Zebrań Wiejskich i prowadzenie obrad,</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powiadamianie Przewodniczącego Rady Gminy, Wójta oraz radnych z terenu Sołectwa o terminie, miejscu i tematyce organizowanych Zebrań Wiejskich,</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składanie rocznych sprawozdań oraz sprawozdania za okres całej kadencji ze swojej działalności i Rady Sołeckiej na Zebraniu Wiejskim zarządzonym w celu wyborów organów Sołectwa,</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przedkładanie na Zebraniu Wiejskim projektów uchwał oraz programów działania będących przedmiotem obrad,</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organizacja wykonania uchwał i ustaleń Zebrania Wiejskiego oraz kontrola ich realizacji,</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realizowanie uchwał Rady Gminy dotyczących Sołectwa,</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i prowadzenie posiedzeń Rady Sołeckiej,</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sesjach Rady Gminy oraz pracach komisji Rady Gminy na zaproszenie ich przewodniczących,</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reprezentowanie Sołectwa wobec organów gminy, w tym przekazywanie wniosków, uwag, opinii i interwencji mieszkańców w sprawach dotyczących zaspokajania zbiorowych potrzeb mieszkańców oraz informowanie o potrzebach i problemach Sołectwa,</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organami gminy w organizowaniu i przeprowadzeniu konsultacji społecznych,</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proponowanie przedsięwzięć planowanych w ramach funduszu sołeckiego i, o ile fundusz sołecki został wyodrębniony, organizowanie ich realizacji,</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i koordynowanie inicjatyw i przedsięwzięć społecznych mających na celu poprawę warunków życia społeczności sołeckiej oraz wizerunku Sołectwa,</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organizowanie i koordynowanie działań w zakresie pomocy mieszkańcom Sołectwa w razie wypadków losowych i klęsk żywiołowych, w zakresie niezastrzeżonym odrębnymi przepisami dla innych podmiotów,</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wykorzystanie aktywności mieszkańców Sołectwa służącej poprawie gospodarki i warunków życia w Sołectwie oraz dbanie o czystość i porządek w Sołectwie,</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zarządzaniu mieniem komunalnym znajdującym się na terenie Sołectwa poprzez formułowanie wniosków i opinii dotyczących gospodarowania tym mieniem oraz podejmowanie działań na rzecz ochrony tego mienia,</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dostarczanie podatnikom decyzji podatkowych oraz udział w zbieraniu podatków i opłat lokalnych stosownie do odrębnych upoważnień,</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zapewnienie sprawnego przepływu informacji pomiędzy organami i jednostkami organizacyjnymi Gminy, a mieszkańcami w sprawach publicznych dotyczących Sołectwa,</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uczestniczenie w naradach Sołtysów zwoływanych przez Wójta Gminy,</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wywieszanie na tablicach ogłoszeń plakatów i ogłoszeń otrzymanych z Urzędu Gminy,</w:t>
      </w:r>
    </w:p>
    <w:p w:rsidR="00726C74" w:rsidRPr="00626300" w:rsidRDefault="00726C74" w:rsidP="005F0B9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wykonywanie innych zadań bieżących oraz innych zadań wynikających z obowiązujących przepisów.</w:t>
      </w:r>
    </w:p>
    <w:p w:rsidR="00726C74" w:rsidRPr="00626300" w:rsidRDefault="00726C74" w:rsidP="00726C74">
      <w:pPr>
        <w:pStyle w:val="Akapitzlist"/>
        <w:spacing w:after="0"/>
        <w:ind w:left="993"/>
        <w:jc w:val="both"/>
        <w:rPr>
          <w:rFonts w:ascii="Times New Roman" w:hAnsi="Times New Roman" w:cs="Times New Roman"/>
          <w:sz w:val="24"/>
          <w:szCs w:val="24"/>
        </w:rPr>
      </w:pPr>
    </w:p>
    <w:p w:rsidR="00726C74" w:rsidRPr="00626300" w:rsidRDefault="00726C74" w:rsidP="005F0B9A">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Kompetencje Sołtysa określone w niniejszym Statucie nie mogą zostać ograniczone przez Zebranie Wiejskie.</w:t>
      </w: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20.</w:t>
      </w:r>
    </w:p>
    <w:p w:rsidR="00726C74" w:rsidRPr="00626300" w:rsidRDefault="00726C74" w:rsidP="005F0B9A">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Dokumentację Sołectwa prowadzi Sołtys.</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Dokumentacja Sołectwa zawiera w szczególności: Statut Sołectwa, uchwały Zebrania Wiejskiego, protokoły z Zebrań Wiejskich oraz posiedzeń Rady Sołeckiej, sprawozdania oraz korespondencję dotyczącą Sołectwa.</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upływie kadencji Sołtys przekazuje dokumentację Sołectwa nowemu Sołtysowi w terminie 7 dni.</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21.</w:t>
      </w:r>
    </w:p>
    <w:p w:rsidR="00726C74" w:rsidRPr="00626300" w:rsidRDefault="00726C74" w:rsidP="00726C74">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Na Sołtysie spoczywa obowiązek zapewnienia obsługi techniczno-biurowej Zebrania Wiejskiego.</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22.</w:t>
      </w:r>
    </w:p>
    <w:p w:rsidR="00726C74" w:rsidRPr="00626300" w:rsidRDefault="00726C74" w:rsidP="005F0B9A">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Przy wykonywaniu swoich zadań Sołtys współdziała z Radą Sołecką.</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składa się z co najmniej 3 osób i nie więcej niż 7 osób, z zastrzeżeniem ust. 4.</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Zebranie Wiejskie ustala liczbę członków Rady Sołeckiej na całą kadencję. </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Postanowienie ust. 2 ma zastosowanie od kadencji następującej po kadencji</w:t>
      </w:r>
      <w:r w:rsidR="006B561D">
        <w:rPr>
          <w:rFonts w:ascii="Times New Roman" w:hAnsi="Times New Roman" w:cs="Times New Roman"/>
          <w:sz w:val="24"/>
          <w:szCs w:val="24"/>
        </w:rPr>
        <w:t>,</w:t>
      </w:r>
      <w:r w:rsidRPr="00626300">
        <w:rPr>
          <w:rFonts w:ascii="Times New Roman" w:hAnsi="Times New Roman" w:cs="Times New Roman"/>
          <w:sz w:val="24"/>
          <w:szCs w:val="24"/>
        </w:rPr>
        <w:t xml:space="preserve"> w której niniejszy Statut Sołectwa został uchwalony.</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Członkowie Rady Sołeckiej sprawują swoje funkcje społecznie.</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wybiera ze swego grona Przewodniczącego.</w:t>
      </w: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23.</w:t>
      </w:r>
    </w:p>
    <w:p w:rsidR="00726C74" w:rsidRPr="00626300" w:rsidRDefault="00726C74" w:rsidP="005F0B9A">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obowiązków Rady Sołeckiej należy wspomaganie Sołtysa w jego pracy oraz:</w:t>
      </w:r>
    </w:p>
    <w:p w:rsidR="00726C74" w:rsidRPr="00626300" w:rsidRDefault="00726C74" w:rsidP="005F0B9A">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udzielanie Sołtysowi pomocy w wykonywaniu uchwał Zebrania Wiejskiego,</w:t>
      </w:r>
    </w:p>
    <w:p w:rsidR="00726C74" w:rsidRPr="00626300" w:rsidRDefault="00726C74" w:rsidP="005F0B9A">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przygotowywanie na zlecenie Sołtysa projektów uchwał Zebrania Wiejskiego, programów pracy Sołectwa oraz planów rozwoju miejscowości, inicjatyw działań społecznie użytecznych dla Sołectwa i jego mieszkańców, wniosków do projektu budżetu przedkładanych przez Sołtysa na Zebraniu Wiejskim,</w:t>
      </w:r>
    </w:p>
    <w:p w:rsidR="00726C74" w:rsidRPr="00626300" w:rsidRDefault="00726C74" w:rsidP="005F0B9A">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Sołtysa przy realizacji zadań w ramach funduszu sołeckiego oraz innych przedsięwzięć społecznych i gospodarczych,</w:t>
      </w:r>
    </w:p>
    <w:p w:rsidR="00726C74" w:rsidRPr="00626300" w:rsidRDefault="00726C74" w:rsidP="005F0B9A">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współpracowanie w zakresie określonym przez Sołtysa z organizacjami pozarządowymi,</w:t>
      </w:r>
    </w:p>
    <w:p w:rsidR="00726C74" w:rsidRPr="00626300" w:rsidRDefault="00726C74" w:rsidP="005F0B9A">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wyrażanie opinii w sprawach Sołectwa.</w:t>
      </w:r>
    </w:p>
    <w:p w:rsidR="00726C74" w:rsidRPr="00626300" w:rsidRDefault="00726C74" w:rsidP="005F0B9A">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Posiedzenie Rady Sołeckiej zwołuje Sołtys lub Przewodniczący Rady Sołeckiej stosownie do potrzeb, nie rzadziej jednak niż raz na kwartał, z inicjatywy własnej lub na wniosek co najmniej połowy członków Rady Sołeckiej.</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powiadamia w sposób skuteczny członków Rady Sołeckiej oraz radnych z okręgu wyborczego, w obrębie którego leży Sołectwo, o posiedzeniu w terminie 3 dni przed planowanym posiedzeniem Rady Sołeckiej.</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koordynuje pracę Rady Sołeckiej i przewodniczy jej posiedzeniom, a w przypadku jego nieobecności na posiedzeniu, obrady prowadzi Przewodniczący Rady Sołeckiej.</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Opinie i wnioski Rady Sołeckiej zapadają w głosowaniu jawnym zwykłą większością głosów w obecności co najmniej połowy jej członków. </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 posiedzeń Rady Sołeckiej sporządza się protokół, który podpisuje i przechowuje Sołtys.</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VII</w:t>
      </w: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wyboru Sołtysa i Rady Sołeckiej</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24.</w:t>
      </w:r>
    </w:p>
    <w:p w:rsidR="00726C74" w:rsidRPr="00626300" w:rsidRDefault="00726C74" w:rsidP="005F0B9A">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członków Rady Sołeckiej na nową kadencję zarządza Wójt Gminy w ciągu 90 dni od dnia ogłoszenia zbiorczych wyników wyborów do rad gmin na obszarze całego kraju.</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powinny być przeprowadzone w terminie 60 dni od ich zarządzenia.</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Ogłaszając wybory, Wójt Gminy wydaje zarządzenie, w którym określa kalendarz wyborczy, ustala termin wyborów, miejsce i godziny głosowania (czas na głosowanie nie </w:t>
      </w:r>
      <w:r w:rsidR="006B561D">
        <w:rPr>
          <w:rFonts w:ascii="Times New Roman" w:hAnsi="Times New Roman" w:cs="Times New Roman"/>
          <w:sz w:val="24"/>
          <w:szCs w:val="24"/>
        </w:rPr>
        <w:t>może być krótszy niż 3 godziny)</w:t>
      </w:r>
      <w:r w:rsidRPr="00626300">
        <w:rPr>
          <w:rFonts w:ascii="Times New Roman" w:hAnsi="Times New Roman" w:cs="Times New Roman"/>
          <w:sz w:val="24"/>
          <w:szCs w:val="24"/>
        </w:rPr>
        <w:t xml:space="preserve">, terminy zgłaszania kandydatów na Sołtysa, członków Rady Sołeckiej i członków Komisji wyborczej, a także ustala wzory dokumentów </w:t>
      </w:r>
      <w:r w:rsidRPr="00626300">
        <w:rPr>
          <w:rFonts w:ascii="Times New Roman" w:hAnsi="Times New Roman" w:cs="Times New Roman"/>
          <w:sz w:val="24"/>
          <w:szCs w:val="24"/>
        </w:rPr>
        <w:lastRenderedPageBreak/>
        <w:t>zgłoszeniowych dotyczących kandydatów na Sołtysa, członka Rady Sołeckiej i do Komisji wyborczej.</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Zarządzenie w sprawie wyborów podlega podaniu do publicznej wiadomości, poprzez ogłoszenie na tablicach ogłoszeń znajdujących się na terenie Sołectwa, w Urzędzie Gminy Mysłakowice oraz na stronie BIP.</w:t>
      </w: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25.</w:t>
      </w:r>
    </w:p>
    <w:p w:rsidR="00726C74" w:rsidRPr="00626300" w:rsidRDefault="00726C74" w:rsidP="005F0B9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oraz członkowie Rady Sołeckiej wybierani są w głosowaniu, o którym mowa w art. 36 ust. 2 ustawy z dnia 8 marca 1990 r. o samorządzie gminnym.</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Rady Sołeckiej organizowane są na oddzielnych kartach do głosowania.</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Głosowanie odbywa się poprzez osobisty udział w głosowaniu. Osoby uprawnione do glosowania potwierdzają odbiór karty do głosowania własnoręcznym podpisem na spisie wyborców.</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 można kandydować na Sołtysa i do Rady Sołeckiej jednocześnie.</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Kandydata na Sołtysa i członków Rady Sołeckiej można zgłosić na ustalonym druku, określonym zarządzeniem, o którym mowa w § 24 ust. 3.</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Osoba zgłoszona jako kandydat w wyborach Sołtysa lub Rady Sołeckiej musi wyrazić pisemną zgodę na kandydowanie. Oświadczenie kandydata załącza się do zgłoszenia, o którym mowa w ust. 5.</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Zgłoszenia składa się w Biurze Obsługi Interesanta Urzędu Gminy Mysłakowice.</w:t>
      </w:r>
    </w:p>
    <w:p w:rsidR="00726C74" w:rsidRPr="00626300" w:rsidRDefault="00726C74" w:rsidP="00726C74">
      <w:pPr>
        <w:pStyle w:val="Akapitzlist"/>
        <w:spacing w:after="0"/>
        <w:ind w:left="284"/>
        <w:jc w:val="both"/>
        <w:rPr>
          <w:rFonts w:ascii="Times New Roman" w:hAnsi="Times New Roman" w:cs="Times New Roman"/>
          <w:color w:val="FF0000"/>
          <w:sz w:val="24"/>
          <w:szCs w:val="24"/>
        </w:rPr>
      </w:pPr>
    </w:p>
    <w:p w:rsidR="00726C74" w:rsidRPr="00626300" w:rsidRDefault="00726C74" w:rsidP="005F0B9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 zgłoszenia kandydata na Sołtysa oraz zgłoszenia mniejszej liczby kandydatów na członków do Rady Sołeckiej niż określona w § 22 ust. 2 Wójt Gminy przedłuża termin zgłaszania kandydatów informując o tym mieszkańców Sołectwa w formie obwieszczenia.</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zgłoszeniu kandydatów na Sołtysa oraz kandydatów na członków Rady Sołeckiej, Wójt Gminy informuje mieszkańców Sołectwa w formie obwieszczenia o zgłoszonych kandydatach.</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60"/>
        </w:numPr>
        <w:spacing w:after="0"/>
        <w:jc w:val="both"/>
        <w:rPr>
          <w:rFonts w:ascii="Times New Roman" w:hAnsi="Times New Roman" w:cs="Times New Roman"/>
          <w:sz w:val="24"/>
          <w:szCs w:val="24"/>
        </w:rPr>
      </w:pPr>
      <w:r w:rsidRPr="00626300">
        <w:rPr>
          <w:rFonts w:ascii="Times New Roman" w:hAnsi="Times New Roman" w:cs="Times New Roman"/>
          <w:sz w:val="24"/>
          <w:szCs w:val="24"/>
        </w:rPr>
        <w:t>Głosowanie przeprowadza powołana przez Wójta Gminy Komisja wyborcza wybrana spośród uprawnionych do głosowania mieszkańców Sołectwa w liczbie od 3 do 5 członków.</w:t>
      </w:r>
    </w:p>
    <w:p w:rsidR="00726C74"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61"/>
        </w:numPr>
        <w:spacing w:after="0"/>
        <w:jc w:val="both"/>
        <w:rPr>
          <w:rFonts w:ascii="Times New Roman" w:hAnsi="Times New Roman" w:cs="Times New Roman"/>
          <w:sz w:val="24"/>
          <w:szCs w:val="24"/>
        </w:rPr>
      </w:pPr>
      <w:r w:rsidRPr="00626300">
        <w:rPr>
          <w:rFonts w:ascii="Times New Roman" w:hAnsi="Times New Roman" w:cs="Times New Roman"/>
          <w:sz w:val="24"/>
          <w:szCs w:val="24"/>
        </w:rPr>
        <w:t>Kandydatów na członków Komisji wyborczej zgłaszają uprawnieni mieszkańcy Sołectwa na ustalonych drukach w terminie przewidzianym w zarządzeniu, o którym mowa w § 24 ust. 3. W przypadku zgłoszenia większej liczby kandydatów niż wynosi maksymalny skład Komisji Wójt Gminy wyłania jej skład w drodze losowania. Natomiast jeżeli zostanie zgłoszona mniejsza liczba kandydatów niż wynosi minimalny skład Komisji, uzupełnia skład Komisji spośród mieszkańców Sołectwa, a w przypadku braku osób zainteresowanych z pozostałych mieszkańców Gminy lub pracowników Urzędu.</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62"/>
        </w:numPr>
        <w:spacing w:after="0"/>
        <w:jc w:val="both"/>
        <w:rPr>
          <w:rFonts w:ascii="Times New Roman" w:hAnsi="Times New Roman" w:cs="Times New Roman"/>
          <w:sz w:val="24"/>
          <w:szCs w:val="24"/>
        </w:rPr>
      </w:pPr>
      <w:r w:rsidRPr="00626300">
        <w:rPr>
          <w:rFonts w:ascii="Times New Roman" w:hAnsi="Times New Roman" w:cs="Times New Roman"/>
          <w:sz w:val="24"/>
          <w:szCs w:val="24"/>
        </w:rPr>
        <w:t>W pracach Komisji wyborczej, jako obserwator bierze udział pracownik Urzędu Gminy Mysłakowice wskazany przez Wójta. Pracownik ten dostarcza Komisji wyborczej niezbędne materiały wyborcze (karty do głosowania, spis wyborców, druki protokołów) oraz po zakończeniu wyborów odbiera od Komisji wyborczej protokół głosowania wraz z pozostałymi materiałami i przekazuje pracownikowi Urzędu Gminy Mysłakowice, który jest odpowiedzialny za przeprowadzenie wyborów sołeckich na terenie Gminy Mysłakowice.</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63"/>
        </w:numPr>
        <w:spacing w:after="0"/>
        <w:jc w:val="both"/>
        <w:rPr>
          <w:rFonts w:ascii="Times New Roman" w:hAnsi="Times New Roman" w:cs="Times New Roman"/>
          <w:sz w:val="24"/>
          <w:szCs w:val="24"/>
        </w:rPr>
      </w:pPr>
      <w:r w:rsidRPr="00626300">
        <w:rPr>
          <w:rFonts w:ascii="Times New Roman" w:hAnsi="Times New Roman" w:cs="Times New Roman"/>
          <w:sz w:val="24"/>
          <w:szCs w:val="24"/>
        </w:rPr>
        <w:t>Po zakończeniu głosowania Komisja wyborcza ustala wyniki głosowania w lokalu, w którym odbywało się głosowanie. Może się to odbywać w obecności zainteresowanych mieszkańców, którzy przybyli na głosowanie.</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6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przeprowadzonego głosowania Komisja sporządza protokół według wzoru ustalonego przez Wójta Gminy.        </w:t>
      </w:r>
    </w:p>
    <w:p w:rsidR="00726C74" w:rsidRPr="00626300" w:rsidRDefault="00726C74" w:rsidP="00726C74">
      <w:pPr>
        <w:pStyle w:val="Akapitzlist"/>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 xml:space="preserve">          </w:t>
      </w:r>
    </w:p>
    <w:p w:rsidR="00726C74" w:rsidRPr="00626300" w:rsidRDefault="00726C74" w:rsidP="005F0B9A">
      <w:pPr>
        <w:pStyle w:val="Akapitzlist"/>
        <w:numPr>
          <w:ilvl w:val="0"/>
          <w:numId w:val="65"/>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Karty do głosowania w wyborach na Sołtysa i do Rady Sołeckiej przygotowuje osoba odpowiedzialna za przeprowadzenie wyborów sołeckich, wskazana przez Wójta Gminy. Na kartach do głosowania umieszcza się kandydatów według kolejności alfabetycznej nazwisk, a także pouczenie o ważności głosu. Karta opieczętowana jest pieczątką Urzędu Gminy Mysłakowice. Komisja wyborcza sporządza protokół z przeliczenia ilości otrzymanych kart do głosowania. Wielkość kart uzależniona jest od ilości zgłoszonych kandydatów.     </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66"/>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Głosowanie na Sołtysa, </w:t>
      </w:r>
      <w:r w:rsidRPr="00626300">
        <w:rPr>
          <w:rFonts w:ascii="Times New Roman" w:hAnsi="Times New Roman" w:cs="Times New Roman"/>
          <w:sz w:val="24"/>
          <w:szCs w:val="24"/>
          <w:u w:val="single"/>
        </w:rPr>
        <w:t>przy zgłoszeniu co najmniej dwóch kandydatów</w:t>
      </w:r>
      <w:r w:rsidRPr="00626300">
        <w:rPr>
          <w:rFonts w:ascii="Times New Roman" w:hAnsi="Times New Roman" w:cs="Times New Roman"/>
          <w:sz w:val="24"/>
          <w:szCs w:val="24"/>
        </w:rPr>
        <w:t xml:space="preserve"> przeprowadza się następująco:</w:t>
      </w:r>
    </w:p>
    <w:p w:rsidR="00726C74" w:rsidRPr="00626300" w:rsidRDefault="00726C74" w:rsidP="005F0B9A">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nazwiska tylko jednego kandydata, na którego głosuje,</w:t>
      </w:r>
    </w:p>
    <w:p w:rsidR="00726C74" w:rsidRPr="00626300" w:rsidRDefault="00726C74" w:rsidP="005F0B9A">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lub nie postawieni znaku „X” obok żadnego kandydata powoduje nieważność głosu. Dopisanie na karcie do głosowania dodatkowych nazwisk lub nazw, albo poczynienie innych dopisków poza kratką nie wpływa na ważność głosu.</w:t>
      </w:r>
    </w:p>
    <w:p w:rsidR="00726C74" w:rsidRPr="00626300" w:rsidRDefault="00726C74" w:rsidP="00726C74">
      <w:pPr>
        <w:pStyle w:val="Akapitzlist"/>
        <w:spacing w:after="0"/>
        <w:ind w:left="1050"/>
        <w:jc w:val="both"/>
        <w:rPr>
          <w:rFonts w:ascii="Times New Roman" w:hAnsi="Times New Roman" w:cs="Times New Roman"/>
          <w:sz w:val="24"/>
          <w:szCs w:val="24"/>
        </w:rPr>
      </w:pPr>
    </w:p>
    <w:p w:rsidR="00726C74" w:rsidRPr="00626300" w:rsidRDefault="006B561D" w:rsidP="005F0B9A">
      <w:pPr>
        <w:pStyle w:val="Akapitzlist"/>
        <w:numPr>
          <w:ilvl w:val="0"/>
          <w:numId w:val="67"/>
        </w:numPr>
        <w:spacing w:after="0"/>
        <w:jc w:val="both"/>
        <w:rPr>
          <w:rFonts w:ascii="Times New Roman" w:hAnsi="Times New Roman" w:cs="Times New Roman"/>
          <w:sz w:val="24"/>
          <w:szCs w:val="24"/>
        </w:rPr>
      </w:pPr>
      <w:r>
        <w:rPr>
          <w:rFonts w:ascii="Times New Roman" w:hAnsi="Times New Roman" w:cs="Times New Roman"/>
          <w:sz w:val="24"/>
          <w:szCs w:val="24"/>
        </w:rPr>
        <w:t>Głosowanie</w:t>
      </w:r>
      <w:r w:rsidR="00726C74" w:rsidRPr="00626300">
        <w:rPr>
          <w:rFonts w:ascii="Times New Roman" w:hAnsi="Times New Roman" w:cs="Times New Roman"/>
          <w:sz w:val="24"/>
          <w:szCs w:val="24"/>
        </w:rPr>
        <w:t xml:space="preserve">, </w:t>
      </w:r>
      <w:r w:rsidR="00726C74" w:rsidRPr="00626300">
        <w:rPr>
          <w:rFonts w:ascii="Times New Roman" w:hAnsi="Times New Roman" w:cs="Times New Roman"/>
          <w:sz w:val="24"/>
          <w:szCs w:val="24"/>
          <w:u w:val="single"/>
        </w:rPr>
        <w:t>przy zgłoszeniu jednego kandydata</w:t>
      </w:r>
      <w:r w:rsidR="00726C74" w:rsidRPr="00626300">
        <w:rPr>
          <w:rFonts w:ascii="Times New Roman" w:hAnsi="Times New Roman" w:cs="Times New Roman"/>
          <w:sz w:val="24"/>
          <w:szCs w:val="24"/>
        </w:rPr>
        <w:t xml:space="preserve"> na Sołtysa przeprowadza się następująco:</w:t>
      </w:r>
    </w:p>
    <w:p w:rsidR="00726C74" w:rsidRPr="00626300" w:rsidRDefault="00726C74" w:rsidP="005F0B9A">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za wyborem kandydata stawia znak „X” w kratce oznaczonej słowem „Tak” z lewej strony przy nazwisku kandydata,</w:t>
      </w:r>
    </w:p>
    <w:p w:rsidR="00726C74" w:rsidRPr="00626300" w:rsidRDefault="00726C74" w:rsidP="005F0B9A">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przeciwny wyborowi kandydata stawia znak „X” w kratce oznaczonej słowem „Nie” z lewej strony przy nazwisku kandydata,</w:t>
      </w:r>
    </w:p>
    <w:p w:rsidR="00726C74" w:rsidRPr="00626300" w:rsidRDefault="00726C74" w:rsidP="005F0B9A">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znaku „X” w kratkach przy dwóch opcjach głosowania lub nie postawienie znaku „X” obok żadnej opcji głosowania powoduje nieważność głosu.</w:t>
      </w:r>
    </w:p>
    <w:p w:rsidR="00726C74" w:rsidRPr="00626300" w:rsidRDefault="00726C74" w:rsidP="005F0B9A">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Dopisanie na karcie do głosowania dodatkowych nazwisk lub nazw, albo poczynienie innych dopisków poza kratką nie wpływa na ważność głosu.    </w:t>
      </w:r>
    </w:p>
    <w:p w:rsidR="00726C74" w:rsidRPr="00626300" w:rsidRDefault="00726C74" w:rsidP="00726C74">
      <w:pPr>
        <w:pStyle w:val="Akapitzlist"/>
        <w:spacing w:after="0"/>
        <w:ind w:left="1004"/>
        <w:jc w:val="both"/>
        <w:rPr>
          <w:rFonts w:ascii="Times New Roman" w:hAnsi="Times New Roman" w:cs="Times New Roman"/>
          <w:sz w:val="24"/>
          <w:szCs w:val="24"/>
        </w:rPr>
      </w:pPr>
    </w:p>
    <w:p w:rsidR="00726C74" w:rsidRPr="00626300" w:rsidRDefault="00726C74" w:rsidP="005F0B9A">
      <w:pPr>
        <w:pStyle w:val="Akapitzlist"/>
        <w:numPr>
          <w:ilvl w:val="0"/>
          <w:numId w:val="68"/>
        </w:numPr>
        <w:spacing w:after="0"/>
        <w:jc w:val="both"/>
        <w:rPr>
          <w:rFonts w:ascii="Times New Roman" w:hAnsi="Times New Roman" w:cs="Times New Roman"/>
          <w:sz w:val="24"/>
          <w:szCs w:val="24"/>
        </w:rPr>
      </w:pPr>
      <w:r w:rsidRPr="00626300">
        <w:rPr>
          <w:rFonts w:ascii="Times New Roman" w:hAnsi="Times New Roman" w:cs="Times New Roman"/>
          <w:sz w:val="24"/>
          <w:szCs w:val="24"/>
        </w:rPr>
        <w:t>Sołtysem zostaje wybrany kandydat, który:</w:t>
      </w:r>
    </w:p>
    <w:p w:rsidR="00726C74" w:rsidRPr="00626300" w:rsidRDefault="00726C74" w:rsidP="005F0B9A">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o którym mowa w ust. 16 uzyska największą liczbę głosów,</w:t>
      </w:r>
    </w:p>
    <w:p w:rsidR="00726C74" w:rsidRDefault="00726C74" w:rsidP="005F0B9A">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głosowaniu, o którym mowa w ust. 17 uzyska więcej głosów na „Tak” od głosów na „Nie”.</w:t>
      </w:r>
    </w:p>
    <w:p w:rsidR="00726C74" w:rsidRPr="00626300" w:rsidRDefault="00726C74" w:rsidP="00726C74">
      <w:pPr>
        <w:pStyle w:val="Akapitzlist"/>
        <w:spacing w:after="0"/>
        <w:ind w:left="1004"/>
        <w:jc w:val="both"/>
        <w:rPr>
          <w:rFonts w:ascii="Times New Roman" w:hAnsi="Times New Roman" w:cs="Times New Roman"/>
          <w:sz w:val="24"/>
          <w:szCs w:val="24"/>
        </w:rPr>
      </w:pPr>
    </w:p>
    <w:p w:rsidR="00726C74" w:rsidRPr="00626300" w:rsidRDefault="00726C74" w:rsidP="005F0B9A">
      <w:pPr>
        <w:pStyle w:val="Akapitzlist"/>
        <w:numPr>
          <w:ilvl w:val="0"/>
          <w:numId w:val="59"/>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do Rady Sołeckiej wyborca może oddać głos na tylu kandydatów ile liczy skład Rady Sołeckiej. Głosowanie przeprowadza się następująco:</w:t>
      </w:r>
    </w:p>
    <w:p w:rsidR="00726C74" w:rsidRPr="00626300" w:rsidRDefault="00726C74" w:rsidP="005F0B9A">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 kandydatów, na których głosuje,</w:t>
      </w:r>
    </w:p>
    <w:p w:rsidR="00726C74" w:rsidRPr="00626300" w:rsidRDefault="00726C74" w:rsidP="005F0B9A">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niż liczba składu Rady Sołeckiej lub nie postawienie znaku „X” obok żadnego kandydata powoduje nieważność głosu,</w:t>
      </w:r>
    </w:p>
    <w:p w:rsidR="00726C74" w:rsidRPr="00626300" w:rsidRDefault="00726C74" w:rsidP="005F0B9A">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dopisanie na karcie do głosowania dodatkowych nazwisk lub nazwy, albo poczynienie innych dopisków poza kratką nie wpływa na ważność głosu,</w:t>
      </w:r>
    </w:p>
    <w:p w:rsidR="00726C74" w:rsidRPr="00626300" w:rsidRDefault="00726C74" w:rsidP="005F0B9A">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za wybranych do Rady Sołeckiej uznaje się kandydatów, którzy otrz</w:t>
      </w:r>
      <w:r w:rsidR="006B561D">
        <w:rPr>
          <w:rFonts w:ascii="Times New Roman" w:hAnsi="Times New Roman" w:cs="Times New Roman"/>
          <w:sz w:val="24"/>
          <w:szCs w:val="24"/>
        </w:rPr>
        <w:t>ymali największą liczbę głosów,</w:t>
      </w:r>
    </w:p>
    <w:p w:rsidR="00726C74" w:rsidRPr="00626300" w:rsidRDefault="00726C74" w:rsidP="005F0B9A">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gdy dwóch kandydatów uzyskało równą liczbę głosów i nie ma możliwości ustalenia składu Rady Sołeckiej, przeprowadza się losowanie spośród tych kandydatów. Zasady oraz tryb losowania określa zarządzeniem Wójt Gminy.  </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26.</w:t>
      </w:r>
    </w:p>
    <w:p w:rsidR="00726C74" w:rsidRPr="00626300" w:rsidRDefault="00726C74" w:rsidP="005F0B9A">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Na podstawie protokołu Komisji wyborczej po upływie terminu na zgłaszanie protestów Wójt Gminy ogłasza wyniki wyborów zarządzeniem</w:t>
      </w:r>
      <w:r w:rsidR="006B561D">
        <w:rPr>
          <w:rFonts w:ascii="Times New Roman" w:hAnsi="Times New Roman" w:cs="Times New Roman"/>
          <w:sz w:val="24"/>
          <w:szCs w:val="24"/>
        </w:rPr>
        <w:t>,</w:t>
      </w:r>
      <w:r w:rsidRPr="00626300">
        <w:rPr>
          <w:rFonts w:ascii="Times New Roman" w:hAnsi="Times New Roman" w:cs="Times New Roman"/>
          <w:sz w:val="24"/>
          <w:szCs w:val="24"/>
        </w:rPr>
        <w:t xml:space="preserve"> a wybranym wydaje zaświadczenia o wyborze na Sołtysa i członka Rady Sołeckiej.</w:t>
      </w:r>
    </w:p>
    <w:p w:rsidR="00726C74" w:rsidRPr="00626300" w:rsidRDefault="00726C74" w:rsidP="00726C74">
      <w:pPr>
        <w:pStyle w:val="Akapitzlist"/>
        <w:spacing w:after="0"/>
        <w:jc w:val="both"/>
        <w:rPr>
          <w:rFonts w:ascii="Times New Roman" w:hAnsi="Times New Roman" w:cs="Times New Roman"/>
          <w:sz w:val="24"/>
          <w:szCs w:val="24"/>
        </w:rPr>
      </w:pPr>
    </w:p>
    <w:p w:rsidR="00726C74" w:rsidRPr="00626300" w:rsidRDefault="00726C74" w:rsidP="005F0B9A">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Wyniki wyborów ogłasza się na tablicach ogłoszeń znajdujących się na terenie Sołectwa, w Urzędzie Gminy Mysłakowice oraz na stronie BIP.      </w:t>
      </w:r>
    </w:p>
    <w:p w:rsidR="00726C74" w:rsidRPr="00626300" w:rsidRDefault="00726C74" w:rsidP="00726C74">
      <w:pPr>
        <w:pStyle w:val="Akapitzlist"/>
        <w:spacing w:after="0"/>
        <w:ind w:left="284"/>
        <w:jc w:val="both"/>
        <w:rPr>
          <w:rFonts w:ascii="Times New Roman" w:hAnsi="Times New Roman" w:cs="Times New Roman"/>
          <w:color w:val="FF0000"/>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27.</w:t>
      </w:r>
    </w:p>
    <w:p w:rsidR="00726C74" w:rsidRPr="00626300" w:rsidRDefault="00726C74" w:rsidP="005F0B9A">
      <w:pPr>
        <w:pStyle w:val="Akapitzlist"/>
        <w:numPr>
          <w:ilvl w:val="0"/>
          <w:numId w:val="51"/>
        </w:numPr>
        <w:spacing w:after="0"/>
        <w:rPr>
          <w:rFonts w:ascii="Times New Roman" w:hAnsi="Times New Roman" w:cs="Times New Roman"/>
          <w:sz w:val="24"/>
          <w:szCs w:val="24"/>
        </w:rPr>
      </w:pPr>
      <w:r w:rsidRPr="00626300">
        <w:rPr>
          <w:rFonts w:ascii="Times New Roman" w:hAnsi="Times New Roman" w:cs="Times New Roman"/>
          <w:sz w:val="24"/>
          <w:szCs w:val="24"/>
        </w:rPr>
        <w:t>Wygaśnięcie mandatu Sołtysa lub członka Rady Sołeckiej następuje na skutek:</w:t>
      </w:r>
    </w:p>
    <w:p w:rsidR="00726C74" w:rsidRPr="00626300" w:rsidRDefault="00726C74" w:rsidP="005F0B9A">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śmierci,</w:t>
      </w:r>
    </w:p>
    <w:p w:rsidR="00726C74" w:rsidRPr="00626300" w:rsidRDefault="00726C74" w:rsidP="005F0B9A">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złożenia na ręce Wójta Gminy pisemnej rezygnacji z pełnionej funkcji,</w:t>
      </w:r>
    </w:p>
    <w:p w:rsidR="00726C74" w:rsidRPr="00626300" w:rsidRDefault="00726C74" w:rsidP="005F0B9A">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utraty prawa wybieralności.</w:t>
      </w:r>
    </w:p>
    <w:p w:rsidR="00726C74" w:rsidRPr="00626300" w:rsidRDefault="00726C74" w:rsidP="00726C74">
      <w:pPr>
        <w:pStyle w:val="Akapitzlist"/>
        <w:spacing w:after="0"/>
        <w:ind w:left="1410"/>
        <w:rPr>
          <w:rFonts w:ascii="Times New Roman" w:hAnsi="Times New Roman" w:cs="Times New Roman"/>
          <w:sz w:val="24"/>
          <w:szCs w:val="24"/>
        </w:rPr>
      </w:pPr>
    </w:p>
    <w:p w:rsidR="00726C74" w:rsidRPr="00626300" w:rsidRDefault="00726C74" w:rsidP="005F0B9A">
      <w:pPr>
        <w:pStyle w:val="Akapitzlist"/>
        <w:numPr>
          <w:ilvl w:val="0"/>
          <w:numId w:val="5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zaistnienia okoliczności, o których mowa w ust. 1, Wójt Gminy w drodze zarządzenia stwierdza wygaśnięcie mandatu Sołtysa lub członka Rady Sołeckiej. </w:t>
      </w:r>
    </w:p>
    <w:p w:rsidR="00726C74" w:rsidRPr="00626300" w:rsidRDefault="00726C74" w:rsidP="00726C74">
      <w:pPr>
        <w:pStyle w:val="Akapitzlist"/>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28.</w:t>
      </w:r>
    </w:p>
    <w:p w:rsidR="00726C74" w:rsidRPr="00626300" w:rsidRDefault="00726C74" w:rsidP="005F0B9A">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zastosowania przepisów § 27 ust. 2 niniejszego statutu Wójt Gminy zarządza wybory Sołtysa lub wybory uzupełniające do Rady Sołeckiej do końca kadencji.</w:t>
      </w:r>
    </w:p>
    <w:p w:rsidR="00726C74" w:rsidRPr="00626300" w:rsidRDefault="00726C74" w:rsidP="005F0B9A">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Wybory uzupełniające do Rady Sołeckiej zarządza się w przypadku pozostania mniej niż</w:t>
      </w:r>
      <w:r>
        <w:rPr>
          <w:rFonts w:ascii="Times New Roman" w:hAnsi="Times New Roman" w:cs="Times New Roman"/>
          <w:sz w:val="24"/>
          <w:szCs w:val="24"/>
        </w:rPr>
        <w:t xml:space="preserve"> </w:t>
      </w:r>
      <w:r w:rsidRPr="00626300">
        <w:rPr>
          <w:rFonts w:ascii="Times New Roman" w:hAnsi="Times New Roman" w:cs="Times New Roman"/>
          <w:sz w:val="24"/>
          <w:szCs w:val="24"/>
        </w:rPr>
        <w:t>3 członków w Radzie Sołeckiej.</w:t>
      </w:r>
    </w:p>
    <w:p w:rsidR="00726C74" w:rsidRPr="00626300" w:rsidRDefault="00726C74" w:rsidP="005F0B9A">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Wybory uzupełniające odbywają się według zasad określonych w Rozdziale VII. </w:t>
      </w:r>
    </w:p>
    <w:p w:rsidR="00726C74" w:rsidRPr="00626300" w:rsidRDefault="00726C74" w:rsidP="00726C74">
      <w:pPr>
        <w:spacing w:after="0"/>
        <w:jc w:val="both"/>
        <w:rPr>
          <w:rFonts w:ascii="Times New Roman" w:hAnsi="Times New Roman" w:cs="Times New Roman"/>
          <w:sz w:val="24"/>
          <w:szCs w:val="24"/>
        </w:rPr>
      </w:pPr>
    </w:p>
    <w:p w:rsidR="00726C74" w:rsidRDefault="00726C74" w:rsidP="00726C74">
      <w:pPr>
        <w:spacing w:after="0"/>
        <w:jc w:val="center"/>
        <w:rPr>
          <w:rFonts w:ascii="Times New Roman" w:hAnsi="Times New Roman" w:cs="Times New Roman"/>
          <w:b/>
          <w:sz w:val="24"/>
          <w:szCs w:val="24"/>
        </w:rPr>
      </w:pPr>
    </w:p>
    <w:p w:rsidR="00726C74" w:rsidRDefault="00726C74" w:rsidP="00726C74">
      <w:pPr>
        <w:spacing w:after="0"/>
        <w:jc w:val="center"/>
        <w:rPr>
          <w:rFonts w:ascii="Times New Roman" w:hAnsi="Times New Roman" w:cs="Times New Roman"/>
          <w:b/>
          <w:sz w:val="24"/>
          <w:szCs w:val="24"/>
        </w:rPr>
      </w:pPr>
    </w:p>
    <w:p w:rsidR="00726C74" w:rsidRDefault="00726C74" w:rsidP="00726C74">
      <w:pPr>
        <w:spacing w:after="0"/>
        <w:jc w:val="center"/>
        <w:rPr>
          <w:rFonts w:ascii="Times New Roman" w:hAnsi="Times New Roman" w:cs="Times New Roman"/>
          <w:b/>
          <w:sz w:val="24"/>
          <w:szCs w:val="24"/>
        </w:rPr>
      </w:pPr>
    </w:p>
    <w:p w:rsidR="00726C74"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VIII</w:t>
      </w: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zarządzenia oraz przeprowadzenia</w:t>
      </w: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t>wyborów przedterminowych i uzupełniających Sołtysa i Rady Sołeckiej</w:t>
      </w:r>
    </w:p>
    <w:p w:rsidR="00726C74" w:rsidRPr="00626300"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29.</w:t>
      </w:r>
    </w:p>
    <w:p w:rsidR="00726C74" w:rsidRPr="00626300" w:rsidRDefault="00726C74" w:rsidP="005F0B9A">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Sołtys i członkowie Rady Sołeckiej są bezpośrednio odpowiedzialni przed Zebraniem Wiejskim i mogą być odwołani przez Zebranie Wiejskie przed upływem kadencji w każdym momencie.</w:t>
      </w:r>
    </w:p>
    <w:p w:rsidR="00726C74" w:rsidRPr="00626300" w:rsidRDefault="00726C74" w:rsidP="00726C74">
      <w:pPr>
        <w:pStyle w:val="Akapitzlist"/>
        <w:spacing w:after="0"/>
        <w:jc w:val="both"/>
        <w:rPr>
          <w:rFonts w:ascii="Times New Roman" w:hAnsi="Times New Roman" w:cs="Times New Roman"/>
          <w:i/>
          <w:sz w:val="24"/>
          <w:szCs w:val="24"/>
        </w:rPr>
      </w:pPr>
    </w:p>
    <w:p w:rsidR="00726C74" w:rsidRPr="00626300" w:rsidRDefault="00726C74" w:rsidP="005F0B9A">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Z wnioskiem do Zebrania Wiejskiego o odwołanie Sołtysa lub członków Rady Sołeckiej może wystąpić Wójt Gminy lub co najmniej 1/10 mieszkańców Sołectwa uprawnionych do głosowania. Wniosek mieszkańców Sołectwa składany jest do Wójta Gminy.</w:t>
      </w:r>
    </w:p>
    <w:p w:rsidR="00726C74" w:rsidRPr="00626300" w:rsidRDefault="00726C74" w:rsidP="00726C74">
      <w:pPr>
        <w:pStyle w:val="Akapitzlist"/>
        <w:spacing w:after="0"/>
        <w:jc w:val="both"/>
        <w:rPr>
          <w:rFonts w:ascii="Times New Roman" w:hAnsi="Times New Roman" w:cs="Times New Roman"/>
          <w:i/>
          <w:sz w:val="24"/>
          <w:szCs w:val="24"/>
        </w:rPr>
      </w:pPr>
    </w:p>
    <w:p w:rsidR="00726C74" w:rsidRPr="00626300" w:rsidRDefault="00726C74" w:rsidP="005F0B9A">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Wniosek o odwołanie wraz z uzasadnieniem składa się na piśmie. Do wniosku złożonego przez mieszkańców musi być załączona lista osób popierających wniosek z uwzględnieniem imienia, nazwiska, adresu zamieszkania oraz własnoręcznego podpisu. </w:t>
      </w:r>
    </w:p>
    <w:p w:rsidR="00726C74" w:rsidRPr="00626300" w:rsidRDefault="00726C74" w:rsidP="00726C74">
      <w:pPr>
        <w:pStyle w:val="Akapitzlist"/>
        <w:spacing w:after="0"/>
        <w:jc w:val="both"/>
        <w:rPr>
          <w:rFonts w:ascii="Times New Roman" w:hAnsi="Times New Roman" w:cs="Times New Roman"/>
          <w:i/>
          <w:sz w:val="24"/>
          <w:szCs w:val="24"/>
        </w:rPr>
      </w:pPr>
    </w:p>
    <w:p w:rsidR="00726C74" w:rsidRPr="00626300" w:rsidRDefault="00726C74" w:rsidP="005F0B9A">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Wnioskom złożonym przez mieszkańców Sołectwa nie spełniającym wymogu określonego w ust. 3 nie nadaje się biegu.</w:t>
      </w:r>
    </w:p>
    <w:p w:rsidR="00726C74" w:rsidRPr="00626300" w:rsidRDefault="00726C74" w:rsidP="00726C74">
      <w:pPr>
        <w:pStyle w:val="Akapitzlist"/>
        <w:spacing w:after="0"/>
        <w:jc w:val="both"/>
        <w:rPr>
          <w:rFonts w:ascii="Times New Roman" w:hAnsi="Times New Roman" w:cs="Times New Roman"/>
          <w:i/>
          <w:sz w:val="24"/>
          <w:szCs w:val="24"/>
        </w:rPr>
      </w:pPr>
    </w:p>
    <w:p w:rsidR="00726C74" w:rsidRPr="00626300" w:rsidRDefault="00726C74" w:rsidP="005F0B9A">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Wniosek mieszkańców, o którym mowa w ust. 2 kieruje się do Wójta Gminy.</w:t>
      </w:r>
    </w:p>
    <w:p w:rsidR="00726C74" w:rsidRPr="00626300" w:rsidRDefault="00726C74" w:rsidP="00726C74">
      <w:pPr>
        <w:pStyle w:val="Akapitzlist"/>
        <w:spacing w:after="0"/>
        <w:jc w:val="both"/>
        <w:rPr>
          <w:rFonts w:ascii="Times New Roman" w:hAnsi="Times New Roman" w:cs="Times New Roman"/>
          <w:i/>
          <w:sz w:val="24"/>
          <w:szCs w:val="24"/>
        </w:rPr>
      </w:pPr>
    </w:p>
    <w:p w:rsidR="00726C74" w:rsidRPr="00626300" w:rsidRDefault="00726C74" w:rsidP="005F0B9A">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Wójt Gminy zwołuje Zebranie Wiejskie, na którym wniosek o odwołanie zostanie poddany pod głosowanie w terminie 14 dni od daty złożenia bądź przygotowania wniosku, o którym mowa w ust. 2.</w:t>
      </w:r>
    </w:p>
    <w:p w:rsidR="00726C74" w:rsidRPr="00626300" w:rsidRDefault="00726C74" w:rsidP="00726C74">
      <w:pPr>
        <w:pStyle w:val="Akapitzlist"/>
        <w:spacing w:after="0"/>
        <w:ind w:left="284"/>
        <w:jc w:val="both"/>
        <w:rPr>
          <w:rFonts w:ascii="Times New Roman" w:hAnsi="Times New Roman" w:cs="Times New Roman"/>
          <w:color w:val="FF0000"/>
          <w:sz w:val="24"/>
          <w:szCs w:val="24"/>
        </w:rPr>
      </w:pPr>
    </w:p>
    <w:p w:rsidR="00726C74" w:rsidRPr="00626300" w:rsidRDefault="00726C74" w:rsidP="00726C74">
      <w:pPr>
        <w:pStyle w:val="Akapitzlist"/>
        <w:spacing w:after="0"/>
        <w:ind w:left="0"/>
        <w:jc w:val="center"/>
        <w:rPr>
          <w:rFonts w:ascii="Times New Roman" w:hAnsi="Times New Roman" w:cs="Times New Roman"/>
          <w:i/>
          <w:sz w:val="24"/>
          <w:szCs w:val="24"/>
        </w:rPr>
      </w:pPr>
      <w:r w:rsidRPr="00626300">
        <w:rPr>
          <w:rFonts w:ascii="Times New Roman" w:hAnsi="Times New Roman" w:cs="Times New Roman"/>
          <w:b/>
          <w:sz w:val="24"/>
          <w:szCs w:val="24"/>
        </w:rPr>
        <w:t>§ 30.</w:t>
      </w:r>
    </w:p>
    <w:p w:rsidR="00726C74" w:rsidRPr="00626300" w:rsidRDefault="00726C74" w:rsidP="005F0B9A">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Głosowanie w sprawie odwołania Sołtysa lub członka Rady Sołeckiej następuje po uprzednim umożliwieniu zainteresowanemu złożenia ustnego lub pisemnego wyjaśnienia. </w:t>
      </w:r>
    </w:p>
    <w:p w:rsidR="00726C74" w:rsidRPr="00626300" w:rsidRDefault="00726C74" w:rsidP="00726C74">
      <w:pPr>
        <w:pStyle w:val="Akapitzlist"/>
        <w:spacing w:after="0"/>
        <w:ind w:left="360"/>
        <w:jc w:val="both"/>
        <w:rPr>
          <w:rFonts w:ascii="Times New Roman" w:hAnsi="Times New Roman" w:cs="Times New Roman"/>
          <w:i/>
          <w:sz w:val="24"/>
          <w:szCs w:val="24"/>
        </w:rPr>
      </w:pPr>
    </w:p>
    <w:p w:rsidR="00726C74" w:rsidRPr="00DA7428" w:rsidRDefault="006B561D" w:rsidP="005F0B9A">
      <w:pPr>
        <w:pStyle w:val="Akapitzlist"/>
        <w:numPr>
          <w:ilvl w:val="0"/>
          <w:numId w:val="55"/>
        </w:numPr>
        <w:spacing w:after="0"/>
        <w:jc w:val="both"/>
        <w:rPr>
          <w:rFonts w:ascii="Times New Roman" w:hAnsi="Times New Roman" w:cs="Times New Roman"/>
          <w:i/>
          <w:sz w:val="24"/>
          <w:szCs w:val="24"/>
        </w:rPr>
      </w:pPr>
      <w:r>
        <w:rPr>
          <w:rFonts w:ascii="Times New Roman" w:hAnsi="Times New Roman" w:cs="Times New Roman"/>
          <w:sz w:val="24"/>
          <w:szCs w:val="24"/>
        </w:rPr>
        <w:t>Odwołanie</w:t>
      </w:r>
      <w:r w:rsidR="00726C74" w:rsidRPr="00DA7428">
        <w:rPr>
          <w:rFonts w:ascii="Times New Roman" w:hAnsi="Times New Roman" w:cs="Times New Roman"/>
          <w:sz w:val="24"/>
          <w:szCs w:val="24"/>
        </w:rPr>
        <w:t xml:space="preserve"> Sołtysa lub członka Rady Sołeckiej następuje w głosowaniu tajnym, </w:t>
      </w:r>
      <w:r w:rsidR="00726C74">
        <w:rPr>
          <w:rFonts w:ascii="Times New Roman" w:hAnsi="Times New Roman" w:cs="Times New Roman"/>
          <w:sz w:val="24"/>
          <w:szCs w:val="24"/>
        </w:rPr>
        <w:t xml:space="preserve">                             </w:t>
      </w:r>
      <w:r>
        <w:rPr>
          <w:rFonts w:ascii="Times New Roman" w:hAnsi="Times New Roman" w:cs="Times New Roman"/>
          <w:sz w:val="24"/>
          <w:szCs w:val="24"/>
        </w:rPr>
        <w:t>w którym</w:t>
      </w:r>
      <w:r w:rsidR="00726C74" w:rsidRPr="00DA7428">
        <w:rPr>
          <w:rFonts w:ascii="Times New Roman" w:hAnsi="Times New Roman" w:cs="Times New Roman"/>
          <w:sz w:val="24"/>
          <w:szCs w:val="24"/>
        </w:rPr>
        <w:t xml:space="preserve"> głosujący stawiają znak „x” przy nazwisku, opowiadając się za odwołaniem, przeciw odwołaniu lub wstrzymując się od głosu.</w:t>
      </w:r>
    </w:p>
    <w:p w:rsidR="00726C74" w:rsidRPr="00626300" w:rsidRDefault="00726C74" w:rsidP="00726C74">
      <w:pPr>
        <w:pStyle w:val="Akapitzlist"/>
        <w:spacing w:after="0"/>
        <w:ind w:left="360"/>
        <w:jc w:val="both"/>
        <w:rPr>
          <w:rFonts w:ascii="Times New Roman" w:hAnsi="Times New Roman" w:cs="Times New Roman"/>
          <w:i/>
          <w:sz w:val="24"/>
          <w:szCs w:val="24"/>
        </w:rPr>
      </w:pPr>
    </w:p>
    <w:p w:rsidR="00726C74" w:rsidRPr="00626300" w:rsidRDefault="00726C74" w:rsidP="005F0B9A">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Odwołanie następuje zwykłą większością głosów tzn. liczba głosów „za” odwołaniem musi być większa od liczby głosów „przeciw” odwołaniu. Głosów „wstrzymujących się” nie bierze się pod uwagę.</w:t>
      </w:r>
    </w:p>
    <w:p w:rsidR="00726C74" w:rsidRPr="00626300" w:rsidRDefault="00726C74" w:rsidP="00726C74">
      <w:pPr>
        <w:pStyle w:val="Akapitzlist"/>
        <w:spacing w:after="0"/>
        <w:ind w:left="360"/>
        <w:jc w:val="both"/>
        <w:rPr>
          <w:rFonts w:ascii="Times New Roman" w:hAnsi="Times New Roman" w:cs="Times New Roman"/>
          <w:i/>
          <w:sz w:val="24"/>
          <w:szCs w:val="24"/>
        </w:rPr>
      </w:pPr>
    </w:p>
    <w:p w:rsidR="00726C74" w:rsidRPr="00626300" w:rsidRDefault="00726C74" w:rsidP="005F0B9A">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Przepisy Rozdziału VII w zakresie przeprowadzenia głosowania stosuje się odpowiednio.</w:t>
      </w:r>
    </w:p>
    <w:p w:rsidR="00726C74" w:rsidRPr="00626300"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31.</w:t>
      </w:r>
    </w:p>
    <w:p w:rsidR="00726C74" w:rsidRPr="00626300" w:rsidRDefault="00726C74" w:rsidP="005F0B9A">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t>W razie konieczności przeprowadzenia wyborów Sołtysa lub członków Rady Sołeckiej przed upływem kadencji, wybory przedterminowe lub uzupełniające zarządza się i przeprowadza w ciągu 60 dni od wystąpienia ich przyczyny.</w:t>
      </w:r>
    </w:p>
    <w:p w:rsidR="00726C74" w:rsidRPr="00626300" w:rsidRDefault="00726C74" w:rsidP="00726C74">
      <w:pPr>
        <w:pStyle w:val="Akapitzlist"/>
        <w:rPr>
          <w:rFonts w:ascii="Times New Roman" w:hAnsi="Times New Roman" w:cs="Times New Roman"/>
          <w:sz w:val="24"/>
          <w:szCs w:val="24"/>
        </w:rPr>
      </w:pPr>
    </w:p>
    <w:p w:rsidR="00726C74" w:rsidRPr="00626300" w:rsidRDefault="00726C74" w:rsidP="005F0B9A">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Wyborów uzupełniających nie przeprowadza się, jeżeli do końca kadencji pozostało mniej niż 6 miesięcy, a wtedy Rada Sołecka pełni swoje obowiązki w składzie niepełnym.</w:t>
      </w:r>
    </w:p>
    <w:p w:rsidR="00726C74" w:rsidRPr="00626300" w:rsidRDefault="00726C74" w:rsidP="00726C74">
      <w:pPr>
        <w:pStyle w:val="Akapitzlist"/>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IX</w:t>
      </w: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wnoszenia protestów wyborczych</w:t>
      </w:r>
    </w:p>
    <w:p w:rsidR="00726C74" w:rsidRPr="00626300"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32.</w:t>
      </w:r>
    </w:p>
    <w:p w:rsidR="00726C74" w:rsidRPr="00626300" w:rsidRDefault="00726C74" w:rsidP="005F0B9A">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Przeciwko ważności wyborów Sołtysa lub Rady Sołeckiej może być wniesiony protest z powodu naruszenia przepisów niniejszego Statutu dotyczących głosowania lub ustalenia wyników głosowania, mającego wpływ na wynik wyborów, w terminie 7 dni od dnia przeprowadzenia wyborów.</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o którym mowa w ust. 1, może wnieść osoba uprawniona do głosowania, która potwierdziła udział w głosowaniu własnoręcznym podpisem na spisie wyborców uprawnionych do głosowania.</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wnosi się na piśmie do Wójta, który jest organem właściwym do rozstrzygnięcia protestu.</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proteście powinny być sformułowane konkretne zarzuty oraz wskazane lub przedstawione dowody na ich poparcie.</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protest w ciągu 14 dni od daty jego wpływu do Urzędu Gminy Mysłakowice i wydaje zarządzenie</w:t>
      </w:r>
      <w:r w:rsidR="006B561D">
        <w:rPr>
          <w:rFonts w:ascii="Times New Roman" w:hAnsi="Times New Roman" w:cs="Times New Roman"/>
          <w:sz w:val="24"/>
          <w:szCs w:val="24"/>
        </w:rPr>
        <w:t>,</w:t>
      </w:r>
      <w:r w:rsidRPr="00626300">
        <w:rPr>
          <w:rFonts w:ascii="Times New Roman" w:hAnsi="Times New Roman" w:cs="Times New Roman"/>
          <w:sz w:val="24"/>
          <w:szCs w:val="24"/>
        </w:rPr>
        <w:t xml:space="preserve"> w którym:</w:t>
      </w:r>
    </w:p>
    <w:p w:rsidR="00726C74" w:rsidRPr="00626300" w:rsidRDefault="00726C74" w:rsidP="005F0B9A">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 stwierdza naruszenie procedury wyborczej określonej w Statucie, mającej wpływ na dokonany wybór oraz stwierdza nieważność wyborów w całości lub w części,</w:t>
      </w:r>
    </w:p>
    <w:p w:rsidR="00726C74" w:rsidRPr="00626300" w:rsidRDefault="00726C74" w:rsidP="005F0B9A">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stwierdza, że nie nastąpiło naruszenie procedury wyborczej określonej w Statucie </w:t>
      </w:r>
      <w:r>
        <w:rPr>
          <w:rFonts w:ascii="Times New Roman" w:hAnsi="Times New Roman" w:cs="Times New Roman"/>
          <w:sz w:val="24"/>
          <w:szCs w:val="24"/>
        </w:rPr>
        <w:t xml:space="preserve">                  </w:t>
      </w:r>
      <w:r w:rsidRPr="00626300">
        <w:rPr>
          <w:rFonts w:ascii="Times New Roman" w:hAnsi="Times New Roman" w:cs="Times New Roman"/>
          <w:sz w:val="24"/>
          <w:szCs w:val="24"/>
        </w:rPr>
        <w:t>i protest oddala.</w:t>
      </w:r>
    </w:p>
    <w:p w:rsidR="00726C74" w:rsidRPr="00626300" w:rsidRDefault="00726C74" w:rsidP="00726C74">
      <w:pPr>
        <w:pStyle w:val="Akapitzlist"/>
        <w:rPr>
          <w:rFonts w:ascii="Times New Roman" w:hAnsi="Times New Roman" w:cs="Times New Roman"/>
          <w:sz w:val="24"/>
          <w:szCs w:val="24"/>
        </w:rPr>
      </w:pPr>
    </w:p>
    <w:p w:rsidR="00726C74" w:rsidRPr="00626300" w:rsidRDefault="00726C74" w:rsidP="005F0B9A">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zostaje oddalony jeżeli został złożony z naruszeniem 7-dniowego terminu, o którym mowa w ust. 1.</w:t>
      </w:r>
    </w:p>
    <w:p w:rsidR="00726C74" w:rsidRPr="00626300" w:rsidRDefault="00726C74" w:rsidP="00726C74">
      <w:pPr>
        <w:pStyle w:val="Akapitzlist"/>
        <w:ind w:left="284" w:hanging="284"/>
        <w:rPr>
          <w:rFonts w:ascii="Times New Roman" w:hAnsi="Times New Roman" w:cs="Times New Roman"/>
          <w:sz w:val="24"/>
          <w:szCs w:val="24"/>
        </w:rPr>
      </w:pPr>
    </w:p>
    <w:p w:rsidR="00726C74" w:rsidRPr="00626300" w:rsidRDefault="00726C74" w:rsidP="005F0B9A">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pozostawia bez dalszego biegu protest wniesiony przez osobę inną niż wymieniona w ust. 2 oraz w przypadku protestu, który nie spełnia warunków ust. 4.</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ind w:left="284" w:hanging="284"/>
        <w:jc w:val="center"/>
        <w:rPr>
          <w:rFonts w:ascii="Times New Roman" w:hAnsi="Times New Roman" w:cs="Times New Roman"/>
          <w:sz w:val="24"/>
          <w:szCs w:val="24"/>
        </w:rPr>
      </w:pPr>
      <w:r w:rsidRPr="00626300">
        <w:rPr>
          <w:rFonts w:ascii="Times New Roman" w:hAnsi="Times New Roman" w:cs="Times New Roman"/>
          <w:b/>
          <w:sz w:val="24"/>
          <w:szCs w:val="24"/>
        </w:rPr>
        <w:t>§ 33.</w:t>
      </w:r>
    </w:p>
    <w:p w:rsidR="00726C74" w:rsidRPr="00626300" w:rsidRDefault="00726C74" w:rsidP="00726C74">
      <w:pPr>
        <w:spacing w:after="0"/>
        <w:jc w:val="both"/>
        <w:rPr>
          <w:rFonts w:ascii="Times New Roman" w:hAnsi="Times New Roman" w:cs="Times New Roman"/>
          <w:sz w:val="24"/>
          <w:szCs w:val="24"/>
        </w:rPr>
      </w:pPr>
      <w:r w:rsidRPr="00626300">
        <w:rPr>
          <w:rFonts w:ascii="Times New Roman" w:hAnsi="Times New Roman" w:cs="Times New Roman"/>
          <w:sz w:val="24"/>
          <w:szCs w:val="24"/>
        </w:rPr>
        <w:t>W sytuacji stwierdzenia nieważności wyborów w całości lub w części, Wójt Gminy zarządza ponowne wybory. Do ponownych wyborów stosuje się odpowiednio przepisy niniejszego Statutu.</w:t>
      </w:r>
    </w:p>
    <w:p w:rsidR="00726C74" w:rsidRPr="00626300" w:rsidRDefault="00726C74" w:rsidP="00726C74">
      <w:pPr>
        <w:spacing w:after="0"/>
        <w:jc w:val="both"/>
        <w:rPr>
          <w:rFonts w:ascii="Times New Roman" w:hAnsi="Times New Roman" w:cs="Times New Roman"/>
          <w:color w:val="FF0000"/>
          <w:sz w:val="24"/>
          <w:szCs w:val="24"/>
        </w:rPr>
      </w:pPr>
    </w:p>
    <w:p w:rsidR="00726C74" w:rsidRPr="00626300" w:rsidRDefault="00726C74" w:rsidP="00726C74">
      <w:pPr>
        <w:pStyle w:val="Akapitzlist"/>
        <w:spacing w:after="0"/>
        <w:ind w:left="360"/>
        <w:jc w:val="both"/>
        <w:rPr>
          <w:rFonts w:ascii="Times New Roman" w:hAnsi="Times New Roman" w:cs="Times New Roman"/>
          <w:i/>
          <w:color w:val="FF0000"/>
          <w:sz w:val="24"/>
          <w:szCs w:val="24"/>
        </w:rPr>
      </w:pPr>
    </w:p>
    <w:p w:rsidR="00726C74" w:rsidRPr="00626300" w:rsidRDefault="00726C74" w:rsidP="00726C74">
      <w:pPr>
        <w:pStyle w:val="Akapitzlist"/>
        <w:spacing w:after="0"/>
        <w:ind w:left="360"/>
        <w:jc w:val="both"/>
        <w:rPr>
          <w:rFonts w:ascii="Times New Roman" w:hAnsi="Times New Roman" w:cs="Times New Roman"/>
          <w:i/>
          <w:color w:val="FF0000"/>
          <w:sz w:val="24"/>
          <w:szCs w:val="24"/>
        </w:rPr>
      </w:pPr>
    </w:p>
    <w:p w:rsidR="00726C74" w:rsidRPr="00626300" w:rsidRDefault="00726C74" w:rsidP="00726C74">
      <w:pPr>
        <w:pStyle w:val="Akapitzlist"/>
        <w:spacing w:after="0"/>
        <w:ind w:left="360"/>
        <w:jc w:val="both"/>
        <w:rPr>
          <w:rFonts w:ascii="Times New Roman" w:hAnsi="Times New Roman" w:cs="Times New Roman"/>
          <w:i/>
          <w:color w:val="FF0000"/>
          <w:sz w:val="24"/>
          <w:szCs w:val="24"/>
        </w:rPr>
      </w:pPr>
    </w:p>
    <w:p w:rsidR="00726C74" w:rsidRPr="00626300" w:rsidRDefault="00726C74" w:rsidP="00726C74">
      <w:pPr>
        <w:pStyle w:val="Akapitzlist"/>
        <w:spacing w:after="0"/>
        <w:ind w:left="360"/>
        <w:jc w:val="both"/>
        <w:rPr>
          <w:rFonts w:ascii="Times New Roman" w:hAnsi="Times New Roman" w:cs="Times New Roman"/>
          <w:i/>
          <w:color w:val="FF0000"/>
          <w:sz w:val="24"/>
          <w:szCs w:val="24"/>
        </w:rPr>
      </w:pPr>
    </w:p>
    <w:p w:rsidR="00726C74" w:rsidRPr="00626300" w:rsidRDefault="00726C74" w:rsidP="00726C74">
      <w:pPr>
        <w:pStyle w:val="Akapitzlist"/>
        <w:spacing w:after="0"/>
        <w:ind w:left="360"/>
        <w:jc w:val="both"/>
        <w:rPr>
          <w:rFonts w:ascii="Times New Roman" w:hAnsi="Times New Roman" w:cs="Times New Roman"/>
          <w:i/>
          <w:color w:val="FF0000"/>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X</w:t>
      </w: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t>Gospodarka finansowa i zarządzanie mieniem gminnym</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t>§ 34.</w:t>
      </w:r>
    </w:p>
    <w:p w:rsidR="00726C74" w:rsidRPr="00626300" w:rsidRDefault="00726C74" w:rsidP="005F0B9A">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Gospodarka finansowa Sołectwa jest prowadzona w ramach budżetu Gminy i podlega nadzorowi Wójta Gminy.</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prowadzi gospodarkę finansową na zasadach określonych Statutem Gminy Mysłakowice i niniejszym Statutem.</w:t>
      </w: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35.</w:t>
      </w:r>
    </w:p>
    <w:p w:rsidR="00726C74" w:rsidRPr="00626300" w:rsidRDefault="00726C74" w:rsidP="005F0B9A">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Na wniosek Zebrania Wiejskiego Wójt może przekazać Sołectwu części mienia komunalnego do wyłącznego korzystania.</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Wniosek, o którym mowa w ust. 1, powinien zawierać określenia:</w:t>
      </w:r>
    </w:p>
    <w:p w:rsidR="00726C74" w:rsidRPr="00626300" w:rsidRDefault="00726C74" w:rsidP="005F0B9A">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nieruchomości, z której Sołectwo zamierza korzystać,</w:t>
      </w:r>
    </w:p>
    <w:p w:rsidR="00726C74" w:rsidRPr="00626300" w:rsidRDefault="00726C74" w:rsidP="005F0B9A">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celu służącego mieszkańcom,</w:t>
      </w:r>
    </w:p>
    <w:p w:rsidR="00726C74" w:rsidRPr="00626300" w:rsidRDefault="00726C74" w:rsidP="005F0B9A">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skutków finansowych, w tym: źródeł finansowania wydatków i uzyskiwania dochodów,</w:t>
      </w:r>
    </w:p>
    <w:p w:rsidR="00726C74" w:rsidRPr="00626300" w:rsidRDefault="00726C74" w:rsidP="005F0B9A">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zamierzonej działalności oraz formy organizacyjnej służącej realizacji zamierzonego celu.</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wniosek Sołectwa, po przeprowadzeniu wszechstronnej analizy skutków przekazania nieruchomości, w terminie 90 dni od dnia otrzymania wniosku.</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36.</w:t>
      </w:r>
    </w:p>
    <w:p w:rsidR="00726C74" w:rsidRPr="00626300" w:rsidRDefault="00726C74" w:rsidP="005F0B9A">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gospodaruje przekazanymi składnikami mienia komunalnego w granicach zwykłego zarządu, a w szczególności:</w:t>
      </w:r>
    </w:p>
    <w:p w:rsidR="00726C74" w:rsidRPr="00626300" w:rsidRDefault="00726C74" w:rsidP="005F0B9A">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załatwia bieżące sprawy związane z eksploatacją mienia,</w:t>
      </w:r>
    </w:p>
    <w:p w:rsidR="00726C74" w:rsidRPr="00626300" w:rsidRDefault="00726C74" w:rsidP="005F0B9A">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utrzymuje mienie w stanie należytym przez dokonywanie niezbędnych napraw, konserwacji i remontów,</w:t>
      </w:r>
    </w:p>
    <w:p w:rsidR="00726C74" w:rsidRPr="00626300" w:rsidRDefault="00726C74" w:rsidP="005F0B9A">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korzysta z mienia zgodnie z jego przeznaczeniem.</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 przekazanych składników mienia mieszkańcy Sołectwa korzystają zgodnie </w:t>
      </w:r>
      <w:r>
        <w:rPr>
          <w:rFonts w:ascii="Times New Roman" w:hAnsi="Times New Roman" w:cs="Times New Roman"/>
          <w:sz w:val="24"/>
          <w:szCs w:val="24"/>
        </w:rPr>
        <w:t xml:space="preserve">                                         </w:t>
      </w:r>
      <w:r w:rsidRPr="00626300">
        <w:rPr>
          <w:rFonts w:ascii="Times New Roman" w:hAnsi="Times New Roman" w:cs="Times New Roman"/>
          <w:sz w:val="24"/>
          <w:szCs w:val="24"/>
        </w:rPr>
        <w:t xml:space="preserve">z przeznaczeniem, ich właściwościami i zasadami prawidłowej gospodarki. Przekazania lub przejęcia mienia dokonuje Wójt w formie protokołu zdawczo-odbiorczego, który powinien zawierać oznaczenia stron, oznaczenia przedmiotu przekazania, opis stanu technicznego </w:t>
      </w:r>
      <w:r>
        <w:rPr>
          <w:rFonts w:ascii="Times New Roman" w:hAnsi="Times New Roman" w:cs="Times New Roman"/>
          <w:sz w:val="24"/>
          <w:szCs w:val="24"/>
        </w:rPr>
        <w:t xml:space="preserve">                     </w:t>
      </w:r>
      <w:r w:rsidRPr="00626300">
        <w:rPr>
          <w:rFonts w:ascii="Times New Roman" w:hAnsi="Times New Roman" w:cs="Times New Roman"/>
          <w:sz w:val="24"/>
          <w:szCs w:val="24"/>
        </w:rPr>
        <w:t>i inne istotne informacje. Przekazanie nieruchomości Sołectwu nie może naruszać planów zagospodarowania Gminy oraz innych przepisów prawa.</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Odpowiedzialność za zarząd powierzonym mieniem ponosi Sołtys.</w:t>
      </w:r>
    </w:p>
    <w:p w:rsidR="00726C74" w:rsidRPr="00626300" w:rsidRDefault="00726C74" w:rsidP="00726C74">
      <w:pPr>
        <w:pStyle w:val="Akapitzlist"/>
        <w:rPr>
          <w:rFonts w:ascii="Times New Roman" w:hAnsi="Times New Roman" w:cs="Times New Roman"/>
          <w:sz w:val="24"/>
          <w:szCs w:val="24"/>
        </w:rPr>
      </w:pPr>
    </w:p>
    <w:p w:rsidR="00726C74" w:rsidRPr="00626300" w:rsidRDefault="00726C74" w:rsidP="005F0B9A">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Ewidencja przekazanego Sołectwu mienia prowadzona jest w Urzędzie Gminy.</w:t>
      </w:r>
    </w:p>
    <w:p w:rsidR="00726C74" w:rsidRPr="00626300" w:rsidRDefault="00726C74" w:rsidP="00726C74">
      <w:pPr>
        <w:spacing w:after="0"/>
        <w:jc w:val="both"/>
        <w:rPr>
          <w:rFonts w:ascii="Times New Roman" w:hAnsi="Times New Roman" w:cs="Times New Roman"/>
          <w:sz w:val="24"/>
          <w:szCs w:val="24"/>
        </w:rPr>
      </w:pPr>
    </w:p>
    <w:p w:rsidR="00726C74" w:rsidRDefault="00726C74" w:rsidP="00726C74">
      <w:pPr>
        <w:spacing w:after="0"/>
        <w:jc w:val="center"/>
        <w:rPr>
          <w:rFonts w:ascii="Times New Roman" w:hAnsi="Times New Roman" w:cs="Times New Roman"/>
          <w:b/>
          <w:sz w:val="24"/>
          <w:szCs w:val="24"/>
        </w:rPr>
      </w:pPr>
    </w:p>
    <w:p w:rsidR="00726C74" w:rsidRDefault="00726C74" w:rsidP="00726C74">
      <w:pPr>
        <w:spacing w:after="0"/>
        <w:jc w:val="center"/>
        <w:rPr>
          <w:rFonts w:ascii="Times New Roman" w:hAnsi="Times New Roman" w:cs="Times New Roman"/>
          <w:b/>
          <w:sz w:val="24"/>
          <w:szCs w:val="24"/>
        </w:rPr>
      </w:pPr>
    </w:p>
    <w:p w:rsidR="00726C74"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37.</w:t>
      </w:r>
    </w:p>
    <w:p w:rsidR="00726C74" w:rsidRPr="00626300" w:rsidRDefault="00726C74" w:rsidP="005F0B9A">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Sołectwa składają się z:</w:t>
      </w:r>
    </w:p>
    <w:p w:rsidR="00726C74" w:rsidRPr="00626300" w:rsidRDefault="00726C74" w:rsidP="005F0B9A">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wydzielonych przez Radę Gminy środków finansowych w ramach budżetu Gminy, stanowiących  fundusz sołecki,</w:t>
      </w:r>
    </w:p>
    <w:p w:rsidR="00726C74" w:rsidRPr="00626300" w:rsidRDefault="00726C74" w:rsidP="005F0B9A">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dobrowolnych wpłat,</w:t>
      </w:r>
    </w:p>
    <w:p w:rsidR="00726C74" w:rsidRPr="00626300" w:rsidRDefault="00726C74" w:rsidP="005F0B9A">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dochodów Gminy z mienia gminnego gospodarowanego przez Sołectwo,</w:t>
      </w:r>
    </w:p>
    <w:p w:rsidR="00726C74" w:rsidRPr="00626300" w:rsidRDefault="00726C74" w:rsidP="005F0B9A">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dotacji celowych z budżetu Gminy.</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5F0B9A">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uzyskane z mienia gminnego przekazanego Sołectwu w zarząd przeznacza się na koszty utrzymania tego mienia.</w:t>
      </w:r>
    </w:p>
    <w:p w:rsidR="00726C74" w:rsidRPr="00626300" w:rsidRDefault="00726C74" w:rsidP="00726C74">
      <w:pPr>
        <w:pStyle w:val="Akapitzlist"/>
        <w:spacing w:after="0"/>
        <w:jc w:val="both"/>
        <w:rPr>
          <w:rFonts w:ascii="Times New Roman" w:hAnsi="Times New Roman" w:cs="Times New Roman"/>
          <w:sz w:val="24"/>
          <w:szCs w:val="24"/>
        </w:rPr>
      </w:pPr>
    </w:p>
    <w:p w:rsidR="00726C74" w:rsidRPr="00626300" w:rsidRDefault="00726C74" w:rsidP="005F0B9A">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celu wydzielenia w budżecie Gminy środków finansowych niezbędnych do realizacji zadań Sołectwa, w tym przeznaczenia środków na zadania r</w:t>
      </w:r>
      <w:r w:rsidR="008E3272">
        <w:rPr>
          <w:rFonts w:ascii="Times New Roman" w:hAnsi="Times New Roman" w:cs="Times New Roman"/>
          <w:sz w:val="24"/>
          <w:szCs w:val="24"/>
        </w:rPr>
        <w:t>ealizowane w ramach funduszu soł</w:t>
      </w:r>
      <w:r w:rsidRPr="00626300">
        <w:rPr>
          <w:rFonts w:ascii="Times New Roman" w:hAnsi="Times New Roman" w:cs="Times New Roman"/>
          <w:sz w:val="24"/>
          <w:szCs w:val="24"/>
        </w:rPr>
        <w:t>eckiego, Sołtys w terminie do dnia 30 września każdego roku w oparciu o uchwały Zebrania Wiejskiego sporządza i przedkłada Wójtowi projekt wydatków na rok kolejny.</w:t>
      </w:r>
    </w:p>
    <w:p w:rsidR="00726C74" w:rsidRPr="00626300" w:rsidRDefault="00726C74" w:rsidP="00726C74">
      <w:pPr>
        <w:pStyle w:val="Akapitzlist"/>
        <w:rPr>
          <w:rFonts w:ascii="Times New Roman" w:hAnsi="Times New Roman" w:cs="Times New Roman"/>
          <w:sz w:val="24"/>
          <w:szCs w:val="24"/>
        </w:rPr>
      </w:pPr>
    </w:p>
    <w:p w:rsidR="00726C74" w:rsidRPr="00626300" w:rsidRDefault="00726C74" w:rsidP="005F0B9A">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ma prawo wnioskować do organów gminy o stosowne środki na realizację zadań powierzonych Sołectwu oraz ma obowiązek realizować wydatki, zgodnie z przyznanymi limitami.</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38.</w:t>
      </w:r>
    </w:p>
    <w:p w:rsidR="00726C74" w:rsidRPr="00626300" w:rsidRDefault="00726C74" w:rsidP="005F0B9A">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Zawierania umów oraz zlecania robót budowlanych, usług i dostaw w imieniu Sołectwa dokonuje Wójt Gminy na wniosek Sołtysa.</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Gmina nie ponosi odpowiedzialności wobec osób trzecich za zobowiązania zaciągane przez Sołectwo lub Sołtysa z naruszeniem przepisów Statutu.</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Faktury, rachunki i inne dokumenty finansowo-księgowe powstałe w związku z robotami budowlanymi, usługami i dostawami finansowanymi z funduszu sołeckiego oraz inne wydatki realizowane z wniosku na rzecz Sołectwa potwierdza Sołtys w zakresie stwierdzenia prawidłowości, rzetelności i terminowości realizacji zamówienia.</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sytuacji stwierdzenia nieprawidłowości w realizacji zamówienia Sołtys ma obowiązek przekazać odpowiednią informację Wójtowi.</w:t>
      </w:r>
    </w:p>
    <w:p w:rsidR="00726C74"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w:t>
      </w: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t>Kontrola i nadzór nad działalnością Sołectwa</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39.</w:t>
      </w:r>
    </w:p>
    <w:p w:rsidR="00726C74" w:rsidRPr="00626300" w:rsidRDefault="00726C74" w:rsidP="005F0B9A">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Kontrola nad działalnością organów Sołectwa sprawowana jest w oparciu o kryterium zgodności z prawem, celowości, rzetelności i gospodarności.</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Kontrolę nad działalnością organów Sołectwa sprawuje Wójt oraz Rada Gminy poprzez działania własne lub wyznaczonych komisji.</w:t>
      </w:r>
    </w:p>
    <w:p w:rsidR="00726C74" w:rsidRPr="00626300" w:rsidRDefault="00726C74" w:rsidP="00726C74">
      <w:pPr>
        <w:pStyle w:val="Akapitzlist"/>
        <w:rPr>
          <w:rFonts w:ascii="Times New Roman" w:hAnsi="Times New Roman" w:cs="Times New Roman"/>
          <w:sz w:val="24"/>
          <w:szCs w:val="24"/>
        </w:rPr>
      </w:pPr>
    </w:p>
    <w:p w:rsidR="00726C74" w:rsidRPr="00626300" w:rsidRDefault="00726C74" w:rsidP="005F0B9A">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Kontrolujący mają prawo do bezpośredniego wglądu w działalność organów Sołectwa, jak i bezpośredniego wglądu w tok poszczególnych spraw załatwianych przez organy Sołectwa.</w:t>
      </w:r>
    </w:p>
    <w:p w:rsidR="00726C74" w:rsidRPr="00626300" w:rsidRDefault="00726C74" w:rsidP="00726C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40.</w:t>
      </w:r>
    </w:p>
    <w:p w:rsidR="00726C74" w:rsidRPr="00626300" w:rsidRDefault="00726C74" w:rsidP="005F0B9A">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nadzoru nad działalnością organów sołectwa jest Rada Gminy i Wójt.</w:t>
      </w:r>
    </w:p>
    <w:p w:rsidR="00726C74" w:rsidRPr="00626300" w:rsidRDefault="00726C74" w:rsidP="00726C74">
      <w:pPr>
        <w:spacing w:after="0"/>
        <w:ind w:left="284" w:hanging="284"/>
        <w:jc w:val="both"/>
        <w:rPr>
          <w:rFonts w:ascii="Times New Roman" w:hAnsi="Times New Roman" w:cs="Times New Roman"/>
          <w:sz w:val="24"/>
          <w:szCs w:val="24"/>
        </w:rPr>
      </w:pPr>
    </w:p>
    <w:p w:rsidR="00726C74" w:rsidRPr="00626300" w:rsidRDefault="00726C74" w:rsidP="005F0B9A">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i Wójt mają prawo żądania informacji i danych dotyczących organizacji i funkcjonowania Sołectwa niezbędnych do wykonywania przysługujących im uprawnień nadzorczych.</w:t>
      </w: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t>§ 41.</w:t>
      </w:r>
    </w:p>
    <w:p w:rsidR="00726C74" w:rsidRPr="00626300" w:rsidRDefault="00726C74" w:rsidP="005F0B9A">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sprzeczne z prawem, w tym Statutem Gminy lub Statutem Sołectwa są nieważne.</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5F0B9A">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Nieważność uchwały Zebrania Wiejskiego w całości lub w części stwierdza Wójt w terminie 14 dni od daty jej doręczenia.</w:t>
      </w:r>
    </w:p>
    <w:p w:rsidR="00726C74" w:rsidRPr="00626300" w:rsidRDefault="00726C74" w:rsidP="00726C74">
      <w:pPr>
        <w:pStyle w:val="Akapitzlist"/>
        <w:rPr>
          <w:rFonts w:ascii="Times New Roman" w:hAnsi="Times New Roman" w:cs="Times New Roman"/>
          <w:sz w:val="24"/>
          <w:szCs w:val="24"/>
        </w:rPr>
      </w:pPr>
    </w:p>
    <w:p w:rsidR="00726C74" w:rsidRPr="00626300" w:rsidRDefault="00726C74" w:rsidP="005F0B9A">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 stanowiska Wójta organy Sołectwa mogą wnieść sprzeciw do Rady Gminy w terminie 7 dni od dnia stwierdzenia nieważności uchwały przez Wójta.</w:t>
      </w:r>
    </w:p>
    <w:p w:rsidR="00726C74" w:rsidRPr="00626300" w:rsidRDefault="00726C74" w:rsidP="00726C74">
      <w:pPr>
        <w:pStyle w:val="Akapitzlist"/>
        <w:rPr>
          <w:rFonts w:ascii="Times New Roman" w:hAnsi="Times New Roman" w:cs="Times New Roman"/>
          <w:sz w:val="24"/>
          <w:szCs w:val="24"/>
        </w:rPr>
      </w:pPr>
    </w:p>
    <w:p w:rsidR="00726C74" w:rsidRPr="00626300" w:rsidRDefault="00726C74" w:rsidP="005F0B9A">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rozpatrując sprzeciw przyjmuje stanowisko, w którym:</w:t>
      </w:r>
    </w:p>
    <w:p w:rsidR="00726C74" w:rsidRPr="00626300" w:rsidRDefault="00726C74" w:rsidP="005F0B9A">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uznaje zasadność sprzeciwu i uchyla stanowisko Wójta o stwierdzeniu nieważności uchwały,</w:t>
      </w:r>
    </w:p>
    <w:p w:rsidR="00726C74" w:rsidRPr="00626300" w:rsidRDefault="00726C74" w:rsidP="005F0B9A">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 uwzględnia sprzeciwu i podtrzymuje stwierdzenie nieważności uchwały.</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5F0B9A">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Stanowisko Rady Gminy jest ostateczne.</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5F0B9A">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Treść rozstrzygnięcia, o którym mowa w ust. 4, Wójt podaje do publicznej wiadomości przez wywieszenie na tablicach ogłoszeń w Urzędzie Gminy i na terenie Sołectwa.</w:t>
      </w:r>
    </w:p>
    <w:p w:rsidR="00726C74" w:rsidRPr="00626300" w:rsidRDefault="00726C74" w:rsidP="00726C74">
      <w:pPr>
        <w:spacing w:after="0"/>
        <w:jc w:val="both"/>
        <w:rPr>
          <w:rFonts w:ascii="Times New Roman" w:hAnsi="Times New Roman" w:cs="Times New Roman"/>
          <w:sz w:val="24"/>
          <w:szCs w:val="24"/>
        </w:rPr>
      </w:pPr>
    </w:p>
    <w:p w:rsidR="00726C74" w:rsidRPr="008E3272" w:rsidRDefault="00726C74" w:rsidP="00726C74">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na wniosek Wójta może w każdym czasie uchylić uchwałę Zebrania Wiejskiego, jeśli jej wykonanie mogłoby narazić mienie gminne na znaczne straty, budżet Gminy na bezzasadne wydatki lub spowodować istotną uciążliwość dla mieszkańców Sołectwa.</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XII</w:t>
      </w:r>
    </w:p>
    <w:p w:rsidR="00726C74" w:rsidRPr="00626300" w:rsidRDefault="00726C74" w:rsidP="00726C74">
      <w:pPr>
        <w:spacing w:after="0"/>
        <w:jc w:val="center"/>
        <w:rPr>
          <w:rFonts w:ascii="Times New Roman" w:hAnsi="Times New Roman" w:cs="Times New Roman"/>
          <w:sz w:val="24"/>
          <w:szCs w:val="24"/>
        </w:rPr>
      </w:pPr>
      <w:r w:rsidRPr="00626300">
        <w:rPr>
          <w:rFonts w:ascii="Times New Roman" w:hAnsi="Times New Roman" w:cs="Times New Roman"/>
          <w:b/>
          <w:sz w:val="24"/>
          <w:szCs w:val="24"/>
        </w:rPr>
        <w:t>Postanowienia końcowe</w:t>
      </w:r>
    </w:p>
    <w:p w:rsidR="00726C74" w:rsidRPr="00626300" w:rsidRDefault="00726C74" w:rsidP="00726C74">
      <w:pPr>
        <w:spacing w:after="0"/>
        <w:jc w:val="both"/>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42.</w:t>
      </w:r>
    </w:p>
    <w:p w:rsidR="00726C74" w:rsidRPr="00626300" w:rsidRDefault="00726C74" w:rsidP="00726C74">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Treść Statutu udostępnia się do wglądu: u Sołtysa, w Biurze Rady Gminy Mysłakowice oraz za pośrednictwem Biuletynu Informacji Publicznej Urzędu Gminy Mysłakowice.</w:t>
      </w: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726C74">
      <w:pPr>
        <w:pStyle w:val="Akapitzlist"/>
        <w:spacing w:after="0"/>
        <w:ind w:left="284"/>
        <w:jc w:val="both"/>
        <w:rPr>
          <w:rFonts w:ascii="Times New Roman" w:hAnsi="Times New Roman" w:cs="Times New Roman"/>
          <w:sz w:val="24"/>
          <w:szCs w:val="24"/>
        </w:rPr>
      </w:pPr>
    </w:p>
    <w:p w:rsidR="00726C74" w:rsidRPr="00626300" w:rsidRDefault="00726C74" w:rsidP="00726C74">
      <w:pPr>
        <w:pStyle w:val="Akapitzlist"/>
        <w:rPr>
          <w:rFonts w:ascii="Times New Roman" w:hAnsi="Times New Roman" w:cs="Times New Roman"/>
          <w:sz w:val="24"/>
          <w:szCs w:val="24"/>
        </w:rPr>
      </w:pPr>
    </w:p>
    <w:p w:rsidR="00726C74" w:rsidRPr="00626300"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b/>
          <w:sz w:val="24"/>
          <w:szCs w:val="24"/>
        </w:rPr>
      </w:pPr>
    </w:p>
    <w:p w:rsidR="00726C74" w:rsidRPr="00626300" w:rsidRDefault="00726C74" w:rsidP="00726C74">
      <w:pPr>
        <w:spacing w:after="0"/>
        <w:jc w:val="center"/>
        <w:rPr>
          <w:rFonts w:ascii="Times New Roman" w:hAnsi="Times New Roman" w:cs="Times New Roman"/>
          <w:b/>
          <w:sz w:val="24"/>
          <w:szCs w:val="24"/>
        </w:rPr>
      </w:pPr>
    </w:p>
    <w:p w:rsidR="00F47BC8" w:rsidRDefault="00F47BC8"/>
    <w:sectPr w:rsidR="00F47BC8" w:rsidSect="003F10BD">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C1D" w:rsidRDefault="00E13C1D" w:rsidP="00726C74">
      <w:pPr>
        <w:spacing w:after="0" w:line="240" w:lineRule="auto"/>
      </w:pPr>
      <w:r>
        <w:separator/>
      </w:r>
    </w:p>
  </w:endnote>
  <w:endnote w:type="continuationSeparator" w:id="0">
    <w:p w:rsidR="00E13C1D" w:rsidRDefault="00E13C1D" w:rsidP="0072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BDF" w:rsidRDefault="00CD4BD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39439"/>
      <w:docPartObj>
        <w:docPartGallery w:val="Page Numbers (Bottom of Page)"/>
        <w:docPartUnique/>
      </w:docPartObj>
    </w:sdtPr>
    <w:sdtEndPr/>
    <w:sdtContent>
      <w:p w:rsidR="004A0AC9" w:rsidRDefault="005F0B9A">
        <w:pPr>
          <w:pStyle w:val="Stopka"/>
          <w:jc w:val="center"/>
        </w:pPr>
        <w:r>
          <w:fldChar w:fldCharType="begin"/>
        </w:r>
        <w:r>
          <w:instrText>PAGE   \* MERGEFORMAT</w:instrText>
        </w:r>
        <w:r>
          <w:fldChar w:fldCharType="separate"/>
        </w:r>
        <w:r w:rsidR="00CD4BDF">
          <w:rPr>
            <w:noProof/>
          </w:rPr>
          <w:t>18</w:t>
        </w:r>
        <w:r>
          <w:fldChar w:fldCharType="end"/>
        </w:r>
      </w:p>
    </w:sdtContent>
  </w:sdt>
  <w:p w:rsidR="004A0AC9" w:rsidRDefault="00E13C1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BDF" w:rsidRDefault="00CD4B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C1D" w:rsidRDefault="00E13C1D" w:rsidP="00726C74">
      <w:pPr>
        <w:spacing w:after="0" w:line="240" w:lineRule="auto"/>
      </w:pPr>
      <w:r>
        <w:separator/>
      </w:r>
    </w:p>
  </w:footnote>
  <w:footnote w:type="continuationSeparator" w:id="0">
    <w:p w:rsidR="00E13C1D" w:rsidRDefault="00E13C1D" w:rsidP="00726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BDF" w:rsidRDefault="00CD4BD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E13C1D" w:rsidP="00A81049">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5F0B9A" w:rsidP="00A81049">
    <w:pPr>
      <w:pStyle w:val="Nagwek"/>
      <w:jc w:val="right"/>
    </w:pPr>
    <w:r>
      <w:t xml:space="preserve">Załącznik Nr </w:t>
    </w:r>
    <w:r w:rsidR="00726C74">
      <w:t>7</w:t>
    </w:r>
    <w:r>
      <w:t xml:space="preserve"> do </w:t>
    </w:r>
    <w:r w:rsidR="00CD4BDF">
      <w:t>………………………………………</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046"/>
    <w:multiLevelType w:val="hybridMultilevel"/>
    <w:tmpl w:val="9A8EB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2626A"/>
    <w:multiLevelType w:val="hybridMultilevel"/>
    <w:tmpl w:val="95044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042AA"/>
    <w:multiLevelType w:val="hybridMultilevel"/>
    <w:tmpl w:val="C2640BEE"/>
    <w:lvl w:ilvl="0" w:tplc="01C67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E4448"/>
    <w:multiLevelType w:val="hybridMultilevel"/>
    <w:tmpl w:val="A09E6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A719E"/>
    <w:multiLevelType w:val="hybridMultilevel"/>
    <w:tmpl w:val="352AF940"/>
    <w:lvl w:ilvl="0" w:tplc="9F4A6592">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72D5D"/>
    <w:multiLevelType w:val="hybridMultilevel"/>
    <w:tmpl w:val="BDFC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A3371"/>
    <w:multiLevelType w:val="hybridMultilevel"/>
    <w:tmpl w:val="6E5E713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107C08B9"/>
    <w:multiLevelType w:val="hybridMultilevel"/>
    <w:tmpl w:val="944A5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14597"/>
    <w:multiLevelType w:val="hybridMultilevel"/>
    <w:tmpl w:val="CB1098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7B94625"/>
    <w:multiLevelType w:val="hybridMultilevel"/>
    <w:tmpl w:val="6CD838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B293C58"/>
    <w:multiLevelType w:val="hybridMultilevel"/>
    <w:tmpl w:val="6DB43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F35F1"/>
    <w:multiLevelType w:val="hybridMultilevel"/>
    <w:tmpl w:val="5B64879C"/>
    <w:lvl w:ilvl="0" w:tplc="C444EED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1D348D"/>
    <w:multiLevelType w:val="hybridMultilevel"/>
    <w:tmpl w:val="EC5E8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430AB"/>
    <w:multiLevelType w:val="hybridMultilevel"/>
    <w:tmpl w:val="BEDCA7B8"/>
    <w:lvl w:ilvl="0" w:tplc="24AA06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62062"/>
    <w:multiLevelType w:val="hybridMultilevel"/>
    <w:tmpl w:val="F0ACA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613FE"/>
    <w:multiLevelType w:val="hybridMultilevel"/>
    <w:tmpl w:val="33A0D8EC"/>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6" w15:restartNumberingAfterBreak="0">
    <w:nsid w:val="2BF0411B"/>
    <w:multiLevelType w:val="hybridMultilevel"/>
    <w:tmpl w:val="DD1E7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E6E0B"/>
    <w:multiLevelType w:val="hybridMultilevel"/>
    <w:tmpl w:val="BB22B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40803"/>
    <w:multiLevelType w:val="hybridMultilevel"/>
    <w:tmpl w:val="FEF00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D34A51"/>
    <w:multiLevelType w:val="hybridMultilevel"/>
    <w:tmpl w:val="4BFA1F80"/>
    <w:lvl w:ilvl="0" w:tplc="C268C1A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3661126"/>
    <w:multiLevelType w:val="hybridMultilevel"/>
    <w:tmpl w:val="0DAA93DC"/>
    <w:lvl w:ilvl="0" w:tplc="D96EE27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E1F90"/>
    <w:multiLevelType w:val="hybridMultilevel"/>
    <w:tmpl w:val="1ADE30E8"/>
    <w:lvl w:ilvl="0" w:tplc="54E2BDC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A454DB"/>
    <w:multiLevelType w:val="hybridMultilevel"/>
    <w:tmpl w:val="3D0670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FA1C94"/>
    <w:multiLevelType w:val="hybridMultilevel"/>
    <w:tmpl w:val="0076EB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E714E0"/>
    <w:multiLevelType w:val="hybridMultilevel"/>
    <w:tmpl w:val="2D9C1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56699"/>
    <w:multiLevelType w:val="hybridMultilevel"/>
    <w:tmpl w:val="4574F43A"/>
    <w:lvl w:ilvl="0" w:tplc="0D969F5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44706A"/>
    <w:multiLevelType w:val="hybridMultilevel"/>
    <w:tmpl w:val="BC58F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C51CF"/>
    <w:multiLevelType w:val="hybridMultilevel"/>
    <w:tmpl w:val="10889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AA6E4A"/>
    <w:multiLevelType w:val="hybridMultilevel"/>
    <w:tmpl w:val="620E4010"/>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9" w15:restartNumberingAfterBreak="0">
    <w:nsid w:val="42527433"/>
    <w:multiLevelType w:val="hybridMultilevel"/>
    <w:tmpl w:val="BDFCD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257417B"/>
    <w:multiLevelType w:val="hybridMultilevel"/>
    <w:tmpl w:val="82EC1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0E3EF4"/>
    <w:multiLevelType w:val="hybridMultilevel"/>
    <w:tmpl w:val="A5A067CA"/>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4449685F"/>
    <w:multiLevelType w:val="hybridMultilevel"/>
    <w:tmpl w:val="BE90119E"/>
    <w:lvl w:ilvl="0" w:tplc="58D44BC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C6245D"/>
    <w:multiLevelType w:val="hybridMultilevel"/>
    <w:tmpl w:val="935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D5B22"/>
    <w:multiLevelType w:val="hybridMultilevel"/>
    <w:tmpl w:val="9E62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B5669"/>
    <w:multiLevelType w:val="hybridMultilevel"/>
    <w:tmpl w:val="716A7C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56E1B"/>
    <w:multiLevelType w:val="hybridMultilevel"/>
    <w:tmpl w:val="A4E44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007A4"/>
    <w:multiLevelType w:val="hybridMultilevel"/>
    <w:tmpl w:val="99F0F06E"/>
    <w:lvl w:ilvl="0" w:tplc="3C2E023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8F6D9B"/>
    <w:multiLevelType w:val="hybridMultilevel"/>
    <w:tmpl w:val="354AA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777E6E"/>
    <w:multiLevelType w:val="hybridMultilevel"/>
    <w:tmpl w:val="474ED70E"/>
    <w:lvl w:ilvl="0" w:tplc="51164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F77043"/>
    <w:multiLevelType w:val="hybridMultilevel"/>
    <w:tmpl w:val="1BB2FF30"/>
    <w:lvl w:ilvl="0" w:tplc="CD1638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4574CC8"/>
    <w:multiLevelType w:val="hybridMultilevel"/>
    <w:tmpl w:val="AA84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BA1AD0"/>
    <w:multiLevelType w:val="hybridMultilevel"/>
    <w:tmpl w:val="8990CD54"/>
    <w:lvl w:ilvl="0" w:tplc="803AC24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FB1A17"/>
    <w:multiLevelType w:val="hybridMultilevel"/>
    <w:tmpl w:val="47586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73125"/>
    <w:multiLevelType w:val="hybridMultilevel"/>
    <w:tmpl w:val="BC860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2685E"/>
    <w:multiLevelType w:val="hybridMultilevel"/>
    <w:tmpl w:val="5030AFC4"/>
    <w:lvl w:ilvl="0" w:tplc="90FED16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820CF"/>
    <w:multiLevelType w:val="hybridMultilevel"/>
    <w:tmpl w:val="AB405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1902FF"/>
    <w:multiLevelType w:val="hybridMultilevel"/>
    <w:tmpl w:val="3A1A4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615956"/>
    <w:multiLevelType w:val="hybridMultilevel"/>
    <w:tmpl w:val="00307C44"/>
    <w:lvl w:ilvl="0" w:tplc="71FC3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A2019C"/>
    <w:multiLevelType w:val="hybridMultilevel"/>
    <w:tmpl w:val="E1AAE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BC6A69"/>
    <w:multiLevelType w:val="hybridMultilevel"/>
    <w:tmpl w:val="363AC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933AC"/>
    <w:multiLevelType w:val="hybridMultilevel"/>
    <w:tmpl w:val="F544D5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12D3B89"/>
    <w:multiLevelType w:val="hybridMultilevel"/>
    <w:tmpl w:val="6AD4A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31E76"/>
    <w:multiLevelType w:val="hybridMultilevel"/>
    <w:tmpl w:val="49BE6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5D30CA"/>
    <w:multiLevelType w:val="hybridMultilevel"/>
    <w:tmpl w:val="D452C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F04432"/>
    <w:multiLevelType w:val="hybridMultilevel"/>
    <w:tmpl w:val="EC60E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550E75"/>
    <w:multiLevelType w:val="hybridMultilevel"/>
    <w:tmpl w:val="991AF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7C0105"/>
    <w:multiLevelType w:val="hybridMultilevel"/>
    <w:tmpl w:val="A25ADFB4"/>
    <w:lvl w:ilvl="0" w:tplc="202A5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EB2244"/>
    <w:multiLevelType w:val="hybridMultilevel"/>
    <w:tmpl w:val="A246E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230543"/>
    <w:multiLevelType w:val="hybridMultilevel"/>
    <w:tmpl w:val="F3EA0740"/>
    <w:lvl w:ilvl="0" w:tplc="0DD042F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B908A6"/>
    <w:multiLevelType w:val="hybridMultilevel"/>
    <w:tmpl w:val="DB863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100ED7"/>
    <w:multiLevelType w:val="hybridMultilevel"/>
    <w:tmpl w:val="E8663218"/>
    <w:lvl w:ilvl="0" w:tplc="4922FF7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6E197A5A"/>
    <w:multiLevelType w:val="hybridMultilevel"/>
    <w:tmpl w:val="1CD69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EC0605"/>
    <w:multiLevelType w:val="hybridMultilevel"/>
    <w:tmpl w:val="4B8CB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62425"/>
    <w:multiLevelType w:val="hybridMultilevel"/>
    <w:tmpl w:val="9138ACE0"/>
    <w:lvl w:ilvl="0" w:tplc="03A07B7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CC3B46"/>
    <w:multiLevelType w:val="hybridMultilevel"/>
    <w:tmpl w:val="5D68D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A073EF"/>
    <w:multiLevelType w:val="hybridMultilevel"/>
    <w:tmpl w:val="E1921912"/>
    <w:lvl w:ilvl="0" w:tplc="6BA29B2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F91EF9"/>
    <w:multiLevelType w:val="hybridMultilevel"/>
    <w:tmpl w:val="ED8800BC"/>
    <w:lvl w:ilvl="0" w:tplc="4820896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48"/>
  </w:num>
  <w:num w:numId="3">
    <w:abstractNumId w:val="14"/>
  </w:num>
  <w:num w:numId="4">
    <w:abstractNumId w:val="7"/>
  </w:num>
  <w:num w:numId="5">
    <w:abstractNumId w:val="53"/>
  </w:num>
  <w:num w:numId="6">
    <w:abstractNumId w:val="61"/>
  </w:num>
  <w:num w:numId="7">
    <w:abstractNumId w:val="27"/>
  </w:num>
  <w:num w:numId="8">
    <w:abstractNumId w:val="10"/>
  </w:num>
  <w:num w:numId="9">
    <w:abstractNumId w:val="17"/>
  </w:num>
  <w:num w:numId="10">
    <w:abstractNumId w:val="1"/>
  </w:num>
  <w:num w:numId="11">
    <w:abstractNumId w:val="49"/>
  </w:num>
  <w:num w:numId="12">
    <w:abstractNumId w:val="31"/>
  </w:num>
  <w:num w:numId="13">
    <w:abstractNumId w:val="51"/>
  </w:num>
  <w:num w:numId="14">
    <w:abstractNumId w:val="12"/>
  </w:num>
  <w:num w:numId="15">
    <w:abstractNumId w:val="34"/>
  </w:num>
  <w:num w:numId="16">
    <w:abstractNumId w:val="35"/>
  </w:num>
  <w:num w:numId="17">
    <w:abstractNumId w:val="18"/>
  </w:num>
  <w:num w:numId="18">
    <w:abstractNumId w:val="62"/>
  </w:num>
  <w:num w:numId="19">
    <w:abstractNumId w:val="43"/>
  </w:num>
  <w:num w:numId="20">
    <w:abstractNumId w:val="3"/>
  </w:num>
  <w:num w:numId="21">
    <w:abstractNumId w:val="16"/>
  </w:num>
  <w:num w:numId="22">
    <w:abstractNumId w:val="41"/>
  </w:num>
  <w:num w:numId="23">
    <w:abstractNumId w:val="0"/>
  </w:num>
  <w:num w:numId="24">
    <w:abstractNumId w:val="36"/>
  </w:num>
  <w:num w:numId="25">
    <w:abstractNumId w:val="47"/>
  </w:num>
  <w:num w:numId="26">
    <w:abstractNumId w:val="52"/>
  </w:num>
  <w:num w:numId="27">
    <w:abstractNumId w:val="56"/>
  </w:num>
  <w:num w:numId="28">
    <w:abstractNumId w:val="2"/>
  </w:num>
  <w:num w:numId="29">
    <w:abstractNumId w:val="44"/>
  </w:num>
  <w:num w:numId="30">
    <w:abstractNumId w:val="40"/>
  </w:num>
  <w:num w:numId="31">
    <w:abstractNumId w:val="58"/>
  </w:num>
  <w:num w:numId="32">
    <w:abstractNumId w:val="46"/>
  </w:num>
  <w:num w:numId="33">
    <w:abstractNumId w:val="50"/>
  </w:num>
  <w:num w:numId="34">
    <w:abstractNumId w:val="24"/>
  </w:num>
  <w:num w:numId="35">
    <w:abstractNumId w:val="55"/>
  </w:num>
  <w:num w:numId="36">
    <w:abstractNumId w:val="33"/>
  </w:num>
  <w:num w:numId="37">
    <w:abstractNumId w:val="54"/>
  </w:num>
  <w:num w:numId="38">
    <w:abstractNumId w:val="26"/>
  </w:num>
  <w:num w:numId="39">
    <w:abstractNumId w:val="30"/>
  </w:num>
  <w:num w:numId="40">
    <w:abstractNumId w:val="39"/>
  </w:num>
  <w:num w:numId="41">
    <w:abstractNumId w:val="57"/>
  </w:num>
  <w:num w:numId="42">
    <w:abstractNumId w:val="60"/>
  </w:num>
  <w:num w:numId="43">
    <w:abstractNumId w:val="65"/>
  </w:num>
  <w:num w:numId="44">
    <w:abstractNumId w:val="38"/>
  </w:num>
  <w:num w:numId="45">
    <w:abstractNumId w:val="22"/>
  </w:num>
  <w:num w:numId="46">
    <w:abstractNumId w:val="28"/>
  </w:num>
  <w:num w:numId="47">
    <w:abstractNumId w:val="23"/>
  </w:num>
  <w:num w:numId="48">
    <w:abstractNumId w:val="8"/>
  </w:num>
  <w:num w:numId="49">
    <w:abstractNumId w:val="9"/>
  </w:num>
  <w:num w:numId="50">
    <w:abstractNumId w:val="5"/>
  </w:num>
  <w:num w:numId="51">
    <w:abstractNumId w:val="19"/>
  </w:num>
  <w:num w:numId="52">
    <w:abstractNumId w:val="15"/>
  </w:num>
  <w:num w:numId="53">
    <w:abstractNumId w:val="13"/>
  </w:num>
  <w:num w:numId="54">
    <w:abstractNumId w:val="45"/>
  </w:num>
  <w:num w:numId="55">
    <w:abstractNumId w:val="25"/>
  </w:num>
  <w:num w:numId="56">
    <w:abstractNumId w:val="29"/>
  </w:num>
  <w:num w:numId="57">
    <w:abstractNumId w:val="37"/>
  </w:num>
  <w:num w:numId="58">
    <w:abstractNumId w:val="6"/>
  </w:num>
  <w:num w:numId="59">
    <w:abstractNumId w:val="4"/>
  </w:num>
  <w:num w:numId="60">
    <w:abstractNumId w:val="42"/>
  </w:num>
  <w:num w:numId="61">
    <w:abstractNumId w:val="21"/>
  </w:num>
  <w:num w:numId="62">
    <w:abstractNumId w:val="64"/>
  </w:num>
  <w:num w:numId="63">
    <w:abstractNumId w:val="32"/>
  </w:num>
  <w:num w:numId="64">
    <w:abstractNumId w:val="66"/>
  </w:num>
  <w:num w:numId="65">
    <w:abstractNumId w:val="67"/>
  </w:num>
  <w:num w:numId="66">
    <w:abstractNumId w:val="59"/>
  </w:num>
  <w:num w:numId="67">
    <w:abstractNumId w:val="11"/>
  </w:num>
  <w:num w:numId="68">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74"/>
    <w:rsid w:val="001B5A7A"/>
    <w:rsid w:val="002C084A"/>
    <w:rsid w:val="005F0B9A"/>
    <w:rsid w:val="006B561D"/>
    <w:rsid w:val="00726C74"/>
    <w:rsid w:val="008E3272"/>
    <w:rsid w:val="00CD4BDF"/>
    <w:rsid w:val="00E13C1D"/>
    <w:rsid w:val="00EF2093"/>
    <w:rsid w:val="00F47BC8"/>
    <w:rsid w:val="00F66A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119A8-4125-4BE4-A323-58CEA6FE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6C74"/>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6C74"/>
    <w:pPr>
      <w:ind w:left="720"/>
      <w:contextualSpacing/>
    </w:pPr>
  </w:style>
  <w:style w:type="paragraph" w:styleId="Nagwek">
    <w:name w:val="header"/>
    <w:basedOn w:val="Normalny"/>
    <w:link w:val="NagwekZnak"/>
    <w:uiPriority w:val="99"/>
    <w:unhideWhenUsed/>
    <w:rsid w:val="00726C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6C74"/>
    <w:rPr>
      <w:rFonts w:eastAsiaTheme="minorEastAsia"/>
      <w:lang w:eastAsia="pl-PL"/>
    </w:rPr>
  </w:style>
  <w:style w:type="paragraph" w:styleId="Stopka">
    <w:name w:val="footer"/>
    <w:basedOn w:val="Normalny"/>
    <w:link w:val="StopkaZnak"/>
    <w:uiPriority w:val="99"/>
    <w:unhideWhenUsed/>
    <w:rsid w:val="00726C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6C74"/>
    <w:rPr>
      <w:rFonts w:eastAsiaTheme="minorEastAsia"/>
      <w:lang w:eastAsia="pl-PL"/>
    </w:rPr>
  </w:style>
  <w:style w:type="character" w:styleId="Wyrnieniedelikatne">
    <w:name w:val="Subtle Emphasis"/>
    <w:basedOn w:val="Domylnaczcionkaakapitu"/>
    <w:uiPriority w:val="19"/>
    <w:qFormat/>
    <w:rsid w:val="00726C74"/>
    <w:rPr>
      <w:i/>
      <w:iCs/>
      <w:color w:val="404040" w:themeColor="text1" w:themeTint="BF"/>
    </w:rPr>
  </w:style>
  <w:style w:type="paragraph" w:styleId="Tekstdymka">
    <w:name w:val="Balloon Text"/>
    <w:basedOn w:val="Normalny"/>
    <w:link w:val="TekstdymkaZnak"/>
    <w:uiPriority w:val="99"/>
    <w:semiHidden/>
    <w:unhideWhenUsed/>
    <w:rsid w:val="00726C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6C74"/>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4948</Words>
  <Characters>29690</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Sekretarz_gminy</dc:creator>
  <cp:keywords/>
  <dc:description/>
  <cp:lastModifiedBy>a</cp:lastModifiedBy>
  <cp:revision>6</cp:revision>
  <cp:lastPrinted>2022-08-16T06:26:00Z</cp:lastPrinted>
  <dcterms:created xsi:type="dcterms:W3CDTF">2022-08-12T11:43:00Z</dcterms:created>
  <dcterms:modified xsi:type="dcterms:W3CDTF">2022-08-17T07:56:00Z</dcterms:modified>
</cp:coreProperties>
</file>